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7B7799">
        <w:rPr>
          <w:szCs w:val="22"/>
        </w:rPr>
        <w:t>#</w:t>
      </w:r>
      <w:r w:rsidR="009A01DD" w:rsidRPr="007B7799">
        <w:rPr>
          <w:rFonts w:cs="Arial"/>
          <w:szCs w:val="22"/>
        </w:rPr>
        <w:t>10</w:t>
      </w:r>
      <w:r w:rsidR="00BD3C6C">
        <w:rPr>
          <w:rFonts w:cs="Arial"/>
          <w:szCs w:val="22"/>
        </w:rPr>
        <w:t>3</w:t>
      </w:r>
      <w:r w:rsidR="005C3EE4" w:rsidRPr="007B7799">
        <w:rPr>
          <w:rFonts w:cs="Arial"/>
          <w:szCs w:val="22"/>
        </w:rPr>
        <w:t>-</w:t>
      </w:r>
      <w:r w:rsidR="00D34BEE" w:rsidRPr="007B7799">
        <w:rPr>
          <w:rFonts w:cs="Arial"/>
          <w:szCs w:val="22"/>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FE5FB9">
        <w:rPr>
          <w:rFonts w:eastAsia="宋体"/>
          <w:lang w:eastAsia="zh-CN"/>
        </w:rPr>
        <w:t xml:space="preserve"> </w:t>
      </w:r>
      <w:r w:rsidR="00FD5585" w:rsidRPr="005B7902">
        <w:t>R4-</w:t>
      </w:r>
      <w:r w:rsidR="00E93D47" w:rsidRPr="005B7902">
        <w:t>2</w:t>
      </w:r>
      <w:r w:rsidR="0028760D" w:rsidRPr="005B7902">
        <w:t>2</w:t>
      </w:r>
      <w:r w:rsidR="005B7902" w:rsidRPr="005B7902">
        <w:t>9247</w:t>
      </w:r>
    </w:p>
    <w:p w:rsidR="00675C27" w:rsidRPr="00444A16" w:rsidRDefault="009D7747" w:rsidP="00F71A33">
      <w:pPr>
        <w:pStyle w:val="afb"/>
        <w:rPr>
          <w:rFonts w:eastAsia="宋体"/>
          <w:lang w:eastAsia="zh-CN"/>
        </w:rPr>
      </w:pPr>
      <w:r>
        <w:rPr>
          <w:rFonts w:eastAsia="宋体"/>
          <w:lang w:eastAsia="zh-CN"/>
        </w:rPr>
        <w:t xml:space="preserve">Electronic Meeting, </w:t>
      </w:r>
      <w:r w:rsidR="00BD3C6C">
        <w:rPr>
          <w:rFonts w:eastAsia="宋体"/>
          <w:lang w:eastAsia="zh-CN"/>
        </w:rPr>
        <w:t>May</w:t>
      </w:r>
      <w:r w:rsidR="009A01DD">
        <w:rPr>
          <w:rFonts w:eastAsia="宋体"/>
          <w:lang w:eastAsia="zh-CN"/>
        </w:rPr>
        <w:t xml:space="preserve"> </w:t>
      </w:r>
      <w:r w:rsidR="00BD3C6C">
        <w:rPr>
          <w:rFonts w:eastAsia="宋体"/>
          <w:lang w:eastAsia="zh-CN"/>
        </w:rPr>
        <w:t>16 –</w:t>
      </w:r>
      <w:r w:rsidR="00B55761">
        <w:rPr>
          <w:rFonts w:eastAsia="宋体"/>
          <w:lang w:eastAsia="zh-CN"/>
        </w:rPr>
        <w:t xml:space="preserve"> </w:t>
      </w:r>
      <w:r w:rsidR="00BD3C6C">
        <w:rPr>
          <w:rFonts w:eastAsia="宋体"/>
          <w:lang w:eastAsia="zh-CN"/>
        </w:rPr>
        <w:t>27</w:t>
      </w:r>
      <w:r w:rsidR="00167F84" w:rsidRPr="00AC4DD3">
        <w:rPr>
          <w:rFonts w:eastAsia="宋体"/>
          <w:lang w:eastAsia="zh-CN"/>
        </w:rPr>
        <w:t>, 202</w:t>
      </w:r>
      <w:r w:rsidR="00FE5FB9">
        <w:rPr>
          <w:rFonts w:eastAsia="宋体"/>
          <w:lang w:eastAsia="zh-CN"/>
        </w:rPr>
        <w:t>2</w:t>
      </w:r>
    </w:p>
    <w:p w:rsidR="00F71A33" w:rsidRPr="00F71A33" w:rsidRDefault="00F71A33" w:rsidP="00F71A33">
      <w:pPr>
        <w:pStyle w:val="afb"/>
        <w:rPr>
          <w:rFonts w:eastAsia="宋体"/>
          <w:lang w:eastAsia="zh-CN"/>
        </w:rPr>
      </w:pPr>
      <w:bookmarkStart w:id="2" w:name="_GoBack"/>
      <w:bookmarkEnd w:id="2"/>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04677" w:rsidRPr="00904677">
        <w:rPr>
          <w:rFonts w:ascii="Arial" w:hAnsi="Arial" w:cs="Arial"/>
          <w:sz w:val="22"/>
        </w:rPr>
        <w:t xml:space="preserve">Discussion on REFSENS evaluation </w:t>
      </w:r>
      <w:r w:rsidR="00904677">
        <w:rPr>
          <w:rFonts w:ascii="Arial" w:hAnsi="Arial" w:cs="Arial"/>
          <w:sz w:val="22"/>
        </w:rPr>
        <w:t>for band n28 supporting 25MHz</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CC5AFC">
        <w:rPr>
          <w:rFonts w:ascii="Arial" w:hAnsi="Arial" w:cs="Arial"/>
          <w:sz w:val="22"/>
        </w:rPr>
        <w:t>8</w:t>
      </w:r>
      <w:r w:rsidR="00A74A18" w:rsidRPr="00A74A18">
        <w:rPr>
          <w:rFonts w:ascii="Arial" w:hAnsi="Arial" w:cs="Arial"/>
          <w:sz w:val="22"/>
        </w:rPr>
        <w:t>.</w:t>
      </w:r>
      <w:r w:rsidR="00CC5AFC">
        <w:rPr>
          <w:rFonts w:ascii="Arial" w:hAnsi="Arial" w:cs="Arial"/>
          <w:sz w:val="22"/>
        </w:rPr>
        <w:t>21</w:t>
      </w:r>
      <w:r w:rsidR="00F954C8">
        <w:rPr>
          <w:rFonts w:ascii="Arial" w:hAnsi="Arial" w:cs="Arial"/>
          <w:sz w:val="22"/>
        </w:rPr>
        <w:t>.</w:t>
      </w:r>
      <w:r w:rsidR="00CC5AFC">
        <w:rPr>
          <w:rFonts w:ascii="Arial" w:hAnsi="Arial" w:cs="Arial"/>
          <w:sz w:val="22"/>
        </w:rPr>
        <w:t>2.1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FF30C1" w:rsidRDefault="00340FAD" w:rsidP="00AB1467">
      <w:pPr>
        <w:jc w:val="both"/>
      </w:pPr>
      <w:r>
        <w:t>Regarding</w:t>
      </w:r>
      <w:r w:rsidR="008357A7">
        <w:t xml:space="preserve"> the WI [1] approved in RAN#85 meeting, it is tasked for RAN4 to add wider channel bandwidth in band n28. Based on the discussion for 30</w:t>
      </w:r>
      <w:r w:rsidR="00232C1C">
        <w:t xml:space="preserve"> </w:t>
      </w:r>
      <w:r w:rsidR="008357A7">
        <w:t xml:space="preserve">MHz channel bandwidth, in this paper we would like to further provide our views </w:t>
      </w:r>
      <w:r w:rsidR="00A8159B">
        <w:t xml:space="preserve">on </w:t>
      </w:r>
      <w:r w:rsidR="0031534F">
        <w:t>REFSENS evaluation</w:t>
      </w:r>
      <w:r w:rsidR="008357A7">
        <w:t xml:space="preserve"> for 25</w:t>
      </w:r>
      <w:r w:rsidR="00232C1C">
        <w:t xml:space="preserve"> </w:t>
      </w:r>
      <w:r w:rsidR="008357A7">
        <w:t>MHz channel bandwidth</w:t>
      </w:r>
      <w:r w:rsidR="00FF30C1">
        <w:t>.</w:t>
      </w:r>
    </w:p>
    <w:p w:rsidR="00A222AD" w:rsidRPr="00A222AD" w:rsidRDefault="00062E8E" w:rsidP="00A222AD">
      <w:pPr>
        <w:pStyle w:val="1"/>
        <w:spacing w:after="240"/>
        <w:rPr>
          <w:rFonts w:eastAsia="宋体"/>
          <w:lang w:eastAsia="zh-CN"/>
        </w:rPr>
      </w:pPr>
      <w:r>
        <w:rPr>
          <w:rFonts w:eastAsia="宋体" w:hint="eastAsia"/>
          <w:lang w:eastAsia="zh-CN"/>
        </w:rPr>
        <w:t>Discussion</w:t>
      </w:r>
    </w:p>
    <w:p w:rsidR="00281CA0" w:rsidRDefault="00F20CA0" w:rsidP="00965366">
      <w:pPr>
        <w:jc w:val="both"/>
      </w:pPr>
      <w:r>
        <w:t xml:space="preserve">We think REFSENS should be evaluated with the same UL allocation used for 30MHz (25RB for </w:t>
      </w:r>
      <w:proofErr w:type="gramStart"/>
      <w:r>
        <w:t>15kHz</w:t>
      </w:r>
      <w:proofErr w:type="gramEnd"/>
      <w:r>
        <w:t xml:space="preserve"> SCS, 10RB for 30kHz SCS) for symmetric 25MHz channel bandwidth. </w:t>
      </w:r>
      <w:r w:rsidR="00281CA0">
        <w:t>As for the UL/DL configuration, we tend to reuse what is specified for 30MHz.</w:t>
      </w:r>
    </w:p>
    <w:p w:rsidR="00281CA0" w:rsidRPr="00281CA0" w:rsidRDefault="00281CA0" w:rsidP="00281CA0">
      <w:pPr>
        <w:jc w:val="both"/>
        <w:rPr>
          <w:i/>
          <w:lang w:val="en-US"/>
        </w:rPr>
      </w:pPr>
      <w:r w:rsidRPr="00281CA0">
        <w:rPr>
          <w:b/>
          <w:i/>
          <w:lang w:val="en-US"/>
        </w:rPr>
        <w:t>Proposal 1: For evaluation</w:t>
      </w:r>
      <w:r w:rsidRPr="00281CA0">
        <w:rPr>
          <w:rFonts w:hint="eastAsia"/>
          <w:b/>
          <w:i/>
          <w:lang w:val="en-US"/>
        </w:rPr>
        <w:t>/</w:t>
      </w:r>
      <w:r w:rsidRPr="00281CA0">
        <w:rPr>
          <w:b/>
          <w:i/>
          <w:lang w:val="en-US"/>
        </w:rPr>
        <w:t xml:space="preserve">specification of 25MHz REFSENS, reuse the 30MHz REFSENS </w:t>
      </w:r>
      <w:r>
        <w:rPr>
          <w:b/>
          <w:i/>
          <w:lang w:val="en-US"/>
        </w:rPr>
        <w:t>Uplink configuration.</w:t>
      </w:r>
    </w:p>
    <w:p w:rsidR="00281CA0" w:rsidRPr="00414DAE" w:rsidRDefault="00281CA0" w:rsidP="00281CA0">
      <w:pPr>
        <w:pStyle w:val="TH"/>
      </w:pPr>
      <w:r w:rsidRPr="00414DAE">
        <w:t>Table 7.3.2-3: Uplink configuration for reference sensitivity</w:t>
      </w:r>
      <w:r>
        <w:t xml:space="preserve"> </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4"/>
        <w:gridCol w:w="714"/>
        <w:gridCol w:w="586"/>
        <w:gridCol w:w="604"/>
        <w:gridCol w:w="612"/>
        <w:gridCol w:w="586"/>
        <w:gridCol w:w="715"/>
        <w:gridCol w:w="586"/>
        <w:gridCol w:w="586"/>
        <w:gridCol w:w="845"/>
      </w:tblGrid>
      <w:tr w:rsidR="00281CA0" w:rsidRPr="00414DAE" w:rsidTr="008D3EA1">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281CA0" w:rsidRPr="00414DAE" w:rsidRDefault="00281CA0" w:rsidP="008D3EA1">
            <w:pPr>
              <w:pStyle w:val="TAH"/>
              <w:keepNext w:val="0"/>
            </w:pPr>
            <w:r w:rsidRPr="00414DAE">
              <w:t>Operating band / SCS / Channel bandwidth / Duplex mode</w:t>
            </w:r>
          </w:p>
        </w:tc>
      </w:tr>
      <w:tr w:rsidR="00281CA0" w:rsidRPr="00414DAE" w:rsidTr="008D3EA1">
        <w:trPr>
          <w:cantSplit/>
          <w:trHeight w:val="420"/>
          <w:tblHeader/>
          <w:jc w:val="center"/>
        </w:trPr>
        <w:tc>
          <w:tcPr>
            <w:tcW w:w="536" w:type="pct"/>
            <w:shd w:val="clear" w:color="auto" w:fill="auto"/>
            <w:vAlign w:val="center"/>
          </w:tcPr>
          <w:p w:rsidR="00281CA0" w:rsidRPr="00414DAE" w:rsidRDefault="00281CA0" w:rsidP="008D3EA1">
            <w:pPr>
              <w:pStyle w:val="TAH"/>
              <w:keepNext w:val="0"/>
              <w:rPr>
                <w:rFonts w:eastAsia="MS Mincho"/>
              </w:rPr>
            </w:pPr>
            <w:r w:rsidRPr="00414DAE">
              <w:t>Operating Band</w:t>
            </w:r>
          </w:p>
        </w:tc>
        <w:tc>
          <w:tcPr>
            <w:tcW w:w="295" w:type="pct"/>
          </w:tcPr>
          <w:p w:rsidR="00281CA0" w:rsidRPr="00414DAE" w:rsidRDefault="00281CA0" w:rsidP="008D3EA1">
            <w:pPr>
              <w:pStyle w:val="TAH"/>
              <w:keepNext w:val="0"/>
            </w:pPr>
            <w:r w:rsidRPr="00414DAE">
              <w:t>SCS kHz</w:t>
            </w:r>
          </w:p>
        </w:tc>
        <w:tc>
          <w:tcPr>
            <w:tcW w:w="294" w:type="pct"/>
            <w:shd w:val="clear" w:color="auto" w:fill="auto"/>
            <w:vAlign w:val="center"/>
          </w:tcPr>
          <w:p w:rsidR="00281CA0" w:rsidRPr="00414DAE" w:rsidRDefault="00281CA0" w:rsidP="008D3EA1">
            <w:pPr>
              <w:pStyle w:val="TAH"/>
              <w:keepNext w:val="0"/>
            </w:pPr>
            <w:r w:rsidRPr="00414DAE">
              <w:t>5</w:t>
            </w:r>
          </w:p>
          <w:p w:rsidR="00281CA0" w:rsidRPr="00414DAE" w:rsidRDefault="00281CA0" w:rsidP="008D3EA1">
            <w:pPr>
              <w:pStyle w:val="TAH"/>
              <w:keepNext w:val="0"/>
              <w:rPr>
                <w:rFonts w:eastAsia="MS Mincho"/>
              </w:rPr>
            </w:pPr>
            <w:r w:rsidRPr="00414DAE">
              <w:t>MHz</w:t>
            </w:r>
          </w:p>
        </w:tc>
        <w:tc>
          <w:tcPr>
            <w:tcW w:w="294" w:type="pct"/>
            <w:shd w:val="clear" w:color="auto" w:fill="auto"/>
            <w:vAlign w:val="center"/>
          </w:tcPr>
          <w:p w:rsidR="00281CA0" w:rsidRPr="00414DAE" w:rsidRDefault="00281CA0" w:rsidP="008D3EA1">
            <w:pPr>
              <w:pStyle w:val="TAH"/>
              <w:keepNext w:val="0"/>
            </w:pPr>
            <w:r w:rsidRPr="00414DAE">
              <w:t>10</w:t>
            </w:r>
          </w:p>
          <w:p w:rsidR="00281CA0" w:rsidRPr="00414DAE" w:rsidRDefault="00281CA0" w:rsidP="008D3EA1">
            <w:pPr>
              <w:pStyle w:val="TAH"/>
              <w:keepNext w:val="0"/>
              <w:rPr>
                <w:rFonts w:eastAsia="MS Mincho"/>
              </w:rPr>
            </w:pPr>
            <w:r w:rsidRPr="00414DAE">
              <w:t>MHz</w:t>
            </w:r>
          </w:p>
        </w:tc>
        <w:tc>
          <w:tcPr>
            <w:tcW w:w="294" w:type="pct"/>
            <w:shd w:val="clear" w:color="auto" w:fill="auto"/>
            <w:vAlign w:val="center"/>
          </w:tcPr>
          <w:p w:rsidR="00281CA0" w:rsidRPr="00414DAE" w:rsidRDefault="00281CA0" w:rsidP="008D3EA1">
            <w:pPr>
              <w:pStyle w:val="TAH"/>
              <w:keepNext w:val="0"/>
            </w:pPr>
            <w:r w:rsidRPr="00414DAE">
              <w:t>15</w:t>
            </w:r>
          </w:p>
          <w:p w:rsidR="00281CA0" w:rsidRPr="00414DAE" w:rsidRDefault="00281CA0" w:rsidP="008D3EA1">
            <w:pPr>
              <w:pStyle w:val="TAH"/>
              <w:keepNext w:val="0"/>
              <w:rPr>
                <w:rFonts w:eastAsia="MS Mincho"/>
              </w:rPr>
            </w:pPr>
            <w:r w:rsidRPr="00414DAE">
              <w:t>MHz</w:t>
            </w:r>
          </w:p>
        </w:tc>
        <w:tc>
          <w:tcPr>
            <w:tcW w:w="359" w:type="pct"/>
            <w:shd w:val="clear" w:color="auto" w:fill="auto"/>
            <w:vAlign w:val="center"/>
          </w:tcPr>
          <w:p w:rsidR="00281CA0" w:rsidRPr="00414DAE" w:rsidRDefault="00281CA0" w:rsidP="008D3EA1">
            <w:pPr>
              <w:pStyle w:val="TAH"/>
              <w:keepNext w:val="0"/>
            </w:pPr>
            <w:r w:rsidRPr="00414DAE">
              <w:t>20</w:t>
            </w:r>
          </w:p>
          <w:p w:rsidR="00281CA0" w:rsidRPr="00414DAE" w:rsidRDefault="00281CA0" w:rsidP="008D3EA1">
            <w:pPr>
              <w:pStyle w:val="TAH"/>
              <w:keepNext w:val="0"/>
              <w:rPr>
                <w:rFonts w:eastAsia="MS Mincho"/>
              </w:rPr>
            </w:pPr>
            <w:r w:rsidRPr="00414DAE">
              <w:t>MHz</w:t>
            </w:r>
          </w:p>
        </w:tc>
        <w:tc>
          <w:tcPr>
            <w:tcW w:w="359" w:type="pct"/>
            <w:shd w:val="clear" w:color="auto" w:fill="auto"/>
            <w:vAlign w:val="center"/>
          </w:tcPr>
          <w:p w:rsidR="00281CA0" w:rsidRPr="00414DAE" w:rsidRDefault="00281CA0" w:rsidP="008D3EA1">
            <w:pPr>
              <w:pStyle w:val="TAH"/>
              <w:keepNext w:val="0"/>
              <w:rPr>
                <w:rFonts w:eastAsia="MS Mincho"/>
              </w:rPr>
            </w:pPr>
            <w:r w:rsidRPr="00414DAE">
              <w:t>25 MHz</w:t>
            </w:r>
          </w:p>
        </w:tc>
        <w:tc>
          <w:tcPr>
            <w:tcW w:w="294" w:type="pct"/>
            <w:vAlign w:val="center"/>
          </w:tcPr>
          <w:p w:rsidR="00281CA0" w:rsidRPr="00414DAE" w:rsidRDefault="00281CA0" w:rsidP="008D3EA1">
            <w:pPr>
              <w:pStyle w:val="TAH"/>
              <w:keepNext w:val="0"/>
            </w:pPr>
            <w:r w:rsidRPr="00414DAE">
              <w:t>30 MHz</w:t>
            </w:r>
          </w:p>
        </w:tc>
        <w:tc>
          <w:tcPr>
            <w:tcW w:w="303" w:type="pct"/>
            <w:shd w:val="clear" w:color="auto" w:fill="auto"/>
            <w:vAlign w:val="center"/>
          </w:tcPr>
          <w:p w:rsidR="00281CA0" w:rsidRPr="00414DAE" w:rsidRDefault="00281CA0" w:rsidP="008D3EA1">
            <w:pPr>
              <w:pStyle w:val="TAH"/>
              <w:keepNext w:val="0"/>
            </w:pPr>
            <w:r w:rsidRPr="00414DAE">
              <w:t>40</w:t>
            </w:r>
          </w:p>
          <w:p w:rsidR="00281CA0" w:rsidRPr="00414DAE" w:rsidRDefault="00281CA0" w:rsidP="008D3EA1">
            <w:pPr>
              <w:pStyle w:val="TAH"/>
              <w:keepNext w:val="0"/>
              <w:rPr>
                <w:rFonts w:eastAsia="MS Mincho"/>
              </w:rPr>
            </w:pPr>
            <w:r w:rsidRPr="00414DAE">
              <w:t>MHz</w:t>
            </w:r>
          </w:p>
        </w:tc>
        <w:tc>
          <w:tcPr>
            <w:tcW w:w="307" w:type="pct"/>
            <w:vAlign w:val="center"/>
          </w:tcPr>
          <w:p w:rsidR="00281CA0" w:rsidRPr="00414DAE" w:rsidRDefault="00281CA0" w:rsidP="008D3EA1">
            <w:pPr>
              <w:pStyle w:val="TAH"/>
              <w:keepNext w:val="0"/>
            </w:pPr>
            <w:r w:rsidRPr="00414DAE">
              <w:t>50</w:t>
            </w:r>
          </w:p>
          <w:p w:rsidR="00281CA0" w:rsidRPr="00414DAE" w:rsidRDefault="00281CA0" w:rsidP="008D3EA1">
            <w:pPr>
              <w:pStyle w:val="TAH"/>
              <w:keepNext w:val="0"/>
            </w:pPr>
            <w:r w:rsidRPr="00414DAE">
              <w:t>MHz</w:t>
            </w:r>
          </w:p>
        </w:tc>
        <w:tc>
          <w:tcPr>
            <w:tcW w:w="294" w:type="pct"/>
            <w:vAlign w:val="center"/>
          </w:tcPr>
          <w:p w:rsidR="00281CA0" w:rsidRPr="00414DAE" w:rsidRDefault="00281CA0" w:rsidP="008D3EA1">
            <w:pPr>
              <w:pStyle w:val="TAH"/>
              <w:keepNext w:val="0"/>
            </w:pPr>
            <w:r w:rsidRPr="00414DAE">
              <w:t>60</w:t>
            </w:r>
          </w:p>
          <w:p w:rsidR="00281CA0" w:rsidRPr="00414DAE" w:rsidRDefault="00281CA0" w:rsidP="008D3EA1">
            <w:pPr>
              <w:pStyle w:val="TAH"/>
              <w:keepNext w:val="0"/>
            </w:pPr>
            <w:r w:rsidRPr="00414DAE">
              <w:t>MHz</w:t>
            </w:r>
          </w:p>
        </w:tc>
        <w:tc>
          <w:tcPr>
            <w:tcW w:w="359" w:type="pct"/>
            <w:vAlign w:val="center"/>
          </w:tcPr>
          <w:p w:rsidR="00281CA0" w:rsidRPr="00414DAE" w:rsidRDefault="00281CA0" w:rsidP="008D3EA1">
            <w:pPr>
              <w:pStyle w:val="TAH"/>
              <w:keepNext w:val="0"/>
            </w:pPr>
            <w:r w:rsidRPr="00414DAE">
              <w:t>80</w:t>
            </w:r>
          </w:p>
          <w:p w:rsidR="00281CA0" w:rsidRPr="00414DAE" w:rsidRDefault="00281CA0" w:rsidP="008D3EA1">
            <w:pPr>
              <w:pStyle w:val="TAH"/>
              <w:keepNext w:val="0"/>
            </w:pPr>
            <w:r w:rsidRPr="00414DAE">
              <w:t>MHz</w:t>
            </w:r>
          </w:p>
        </w:tc>
        <w:tc>
          <w:tcPr>
            <w:tcW w:w="294" w:type="pct"/>
            <w:vAlign w:val="center"/>
          </w:tcPr>
          <w:p w:rsidR="00281CA0" w:rsidRPr="00414DAE" w:rsidRDefault="00281CA0" w:rsidP="008D3EA1">
            <w:pPr>
              <w:pStyle w:val="TAH"/>
              <w:keepNext w:val="0"/>
            </w:pPr>
            <w:r w:rsidRPr="00414DAE">
              <w:t>90</w:t>
            </w:r>
          </w:p>
          <w:p w:rsidR="00281CA0" w:rsidRPr="00414DAE" w:rsidRDefault="00281CA0" w:rsidP="008D3EA1">
            <w:pPr>
              <w:pStyle w:val="TAH"/>
              <w:keepNext w:val="0"/>
            </w:pPr>
            <w:r w:rsidRPr="00414DAE">
              <w:t>MHz</w:t>
            </w:r>
          </w:p>
        </w:tc>
        <w:tc>
          <w:tcPr>
            <w:tcW w:w="294" w:type="pct"/>
            <w:vAlign w:val="center"/>
          </w:tcPr>
          <w:p w:rsidR="00281CA0" w:rsidRPr="00414DAE" w:rsidRDefault="00281CA0" w:rsidP="008D3EA1">
            <w:pPr>
              <w:pStyle w:val="TAH"/>
              <w:keepNext w:val="0"/>
            </w:pPr>
            <w:r w:rsidRPr="00414DAE">
              <w:t>100 MHz</w:t>
            </w:r>
          </w:p>
        </w:tc>
        <w:tc>
          <w:tcPr>
            <w:tcW w:w="423" w:type="pct"/>
            <w:shd w:val="clear" w:color="auto" w:fill="auto"/>
            <w:vAlign w:val="center"/>
          </w:tcPr>
          <w:p w:rsidR="00281CA0" w:rsidRPr="00414DAE" w:rsidRDefault="00281CA0" w:rsidP="008D3EA1">
            <w:pPr>
              <w:pStyle w:val="TAH"/>
              <w:keepNext w:val="0"/>
              <w:rPr>
                <w:rFonts w:eastAsia="MS Mincho"/>
              </w:rPr>
            </w:pPr>
            <w:r w:rsidRPr="00414DAE">
              <w:t>Duplex Mode</w:t>
            </w:r>
          </w:p>
        </w:tc>
      </w:tr>
      <w:tr w:rsidR="00281CA0" w:rsidRPr="00414DAE" w:rsidTr="008D3EA1">
        <w:trPr>
          <w:trHeight w:val="255"/>
          <w:jc w:val="center"/>
        </w:trPr>
        <w:tc>
          <w:tcPr>
            <w:tcW w:w="536" w:type="pct"/>
            <w:vMerge w:val="restart"/>
            <w:shd w:val="clear" w:color="auto" w:fill="auto"/>
            <w:vAlign w:val="center"/>
          </w:tcPr>
          <w:p w:rsidR="00281CA0" w:rsidRPr="00414DAE" w:rsidRDefault="00281CA0" w:rsidP="008D3EA1">
            <w:pPr>
              <w:pStyle w:val="TAC"/>
              <w:keepNext w:val="0"/>
            </w:pPr>
            <w:r>
              <w:t>n28</w:t>
            </w:r>
          </w:p>
        </w:tc>
        <w:tc>
          <w:tcPr>
            <w:tcW w:w="295" w:type="pct"/>
            <w:vAlign w:val="center"/>
          </w:tcPr>
          <w:p w:rsidR="00281CA0" w:rsidRPr="00414DAE" w:rsidRDefault="00281CA0" w:rsidP="008D3EA1">
            <w:pPr>
              <w:pStyle w:val="TAC"/>
              <w:keepNext w:val="0"/>
              <w:rPr>
                <w:rFonts w:eastAsia="MS Mincho" w:cs="Arial"/>
              </w:rPr>
            </w:pPr>
            <w:r w:rsidRPr="00414DAE">
              <w:rPr>
                <w:rFonts w:eastAsia="MS Mincho" w:cs="Arial"/>
              </w:rPr>
              <w:t>15</w:t>
            </w:r>
          </w:p>
        </w:tc>
        <w:tc>
          <w:tcPr>
            <w:tcW w:w="294" w:type="pct"/>
            <w:shd w:val="clear" w:color="auto" w:fill="auto"/>
            <w:vAlign w:val="center"/>
          </w:tcPr>
          <w:p w:rsidR="00281CA0" w:rsidRPr="00414DAE" w:rsidRDefault="00281CA0" w:rsidP="008D3EA1">
            <w:pPr>
              <w:pStyle w:val="TAC"/>
              <w:keepNext w:val="0"/>
            </w:pPr>
            <w:r w:rsidRPr="00414DAE">
              <w:rPr>
                <w:rFonts w:cs="Arial" w:hint="eastAsia"/>
                <w:szCs w:val="18"/>
              </w:rPr>
              <w:t>25</w:t>
            </w:r>
          </w:p>
        </w:tc>
        <w:tc>
          <w:tcPr>
            <w:tcW w:w="294" w:type="pct"/>
            <w:shd w:val="clear" w:color="auto" w:fill="auto"/>
            <w:vAlign w:val="center"/>
          </w:tcPr>
          <w:p w:rsidR="00281CA0" w:rsidRPr="00414DAE" w:rsidRDefault="00281CA0" w:rsidP="008D3EA1">
            <w:pPr>
              <w:pStyle w:val="TAC"/>
              <w:keepNext w:val="0"/>
            </w:pPr>
            <w:r w:rsidRPr="00414DAE">
              <w:rPr>
                <w:rFonts w:cs="Arial"/>
                <w:lang w:val="en-US"/>
              </w:rPr>
              <w:t>25</w:t>
            </w:r>
            <w:r w:rsidRPr="00414DAE">
              <w:rPr>
                <w:rFonts w:cs="Arial"/>
                <w:vertAlign w:val="superscript"/>
                <w:lang w:val="en-US"/>
              </w:rPr>
              <w:t>1</w:t>
            </w:r>
          </w:p>
        </w:tc>
        <w:tc>
          <w:tcPr>
            <w:tcW w:w="294" w:type="pct"/>
            <w:shd w:val="clear" w:color="auto" w:fill="auto"/>
            <w:vAlign w:val="center"/>
          </w:tcPr>
          <w:p w:rsidR="00281CA0" w:rsidRPr="00414DAE" w:rsidRDefault="00281CA0" w:rsidP="008D3EA1">
            <w:pPr>
              <w:pStyle w:val="TAC"/>
              <w:keepNext w:val="0"/>
            </w:pPr>
            <w:r w:rsidRPr="00414DAE">
              <w:rPr>
                <w:rFonts w:cs="Arial"/>
                <w:lang w:val="en-US"/>
              </w:rPr>
              <w:t>25</w:t>
            </w:r>
            <w:r w:rsidRPr="00414DAE">
              <w:rPr>
                <w:rFonts w:cs="Arial"/>
                <w:vertAlign w:val="superscript"/>
                <w:lang w:val="en-US"/>
              </w:rPr>
              <w:t>1</w:t>
            </w:r>
          </w:p>
        </w:tc>
        <w:tc>
          <w:tcPr>
            <w:tcW w:w="359" w:type="pct"/>
            <w:shd w:val="clear" w:color="auto" w:fill="auto"/>
            <w:vAlign w:val="center"/>
          </w:tcPr>
          <w:p w:rsidR="00281CA0" w:rsidRPr="00414DAE" w:rsidRDefault="00281CA0" w:rsidP="008D3EA1">
            <w:pPr>
              <w:pStyle w:val="TAC"/>
              <w:keepNext w:val="0"/>
            </w:pPr>
            <w:r w:rsidRPr="00414DAE">
              <w:rPr>
                <w:rFonts w:cs="Arial"/>
                <w:lang w:val="en-US"/>
              </w:rPr>
              <w:t>25</w:t>
            </w:r>
            <w:r w:rsidRPr="00414DAE">
              <w:rPr>
                <w:rFonts w:cs="Arial"/>
                <w:vertAlign w:val="superscript"/>
                <w:lang w:val="en-US"/>
              </w:rPr>
              <w:t>1</w:t>
            </w:r>
          </w:p>
        </w:tc>
        <w:tc>
          <w:tcPr>
            <w:tcW w:w="359" w:type="pct"/>
            <w:shd w:val="clear" w:color="auto" w:fill="auto"/>
            <w:vAlign w:val="center"/>
          </w:tcPr>
          <w:p w:rsidR="00281CA0" w:rsidRPr="000230D3" w:rsidRDefault="00281CA0" w:rsidP="008D3EA1">
            <w:pPr>
              <w:pStyle w:val="TAC"/>
              <w:keepNext w:val="0"/>
              <w:rPr>
                <w:highlight w:val="yellow"/>
              </w:rPr>
            </w:pPr>
            <w:r w:rsidRPr="000230D3">
              <w:rPr>
                <w:rFonts w:cs="Arial"/>
                <w:highlight w:val="yellow"/>
                <w:lang w:val="en-US"/>
              </w:rPr>
              <w:t>25</w:t>
            </w:r>
            <w:r w:rsidRPr="000230D3">
              <w:rPr>
                <w:rFonts w:cs="Arial"/>
                <w:highlight w:val="yellow"/>
                <w:vertAlign w:val="superscript"/>
                <w:lang w:val="en-US"/>
              </w:rPr>
              <w:t>1</w:t>
            </w:r>
          </w:p>
        </w:tc>
        <w:tc>
          <w:tcPr>
            <w:tcW w:w="294" w:type="pct"/>
            <w:vAlign w:val="center"/>
          </w:tcPr>
          <w:p w:rsidR="00281CA0" w:rsidRPr="00966A16" w:rsidRDefault="00281CA0" w:rsidP="008D3EA1">
            <w:pPr>
              <w:pStyle w:val="TAC"/>
              <w:keepNext w:val="0"/>
            </w:pPr>
            <w:r w:rsidRPr="00966A16">
              <w:rPr>
                <w:rFonts w:cs="Arial"/>
                <w:lang w:val="en-US"/>
              </w:rPr>
              <w:t>25</w:t>
            </w:r>
            <w:r w:rsidRPr="00966A16">
              <w:rPr>
                <w:rFonts w:cs="Arial"/>
                <w:vertAlign w:val="superscript"/>
                <w:lang w:val="en-US"/>
              </w:rPr>
              <w:t>1</w:t>
            </w:r>
          </w:p>
        </w:tc>
        <w:tc>
          <w:tcPr>
            <w:tcW w:w="303" w:type="pct"/>
            <w:shd w:val="clear" w:color="auto" w:fill="auto"/>
            <w:vAlign w:val="center"/>
          </w:tcPr>
          <w:p w:rsidR="00281CA0" w:rsidRPr="00414DAE" w:rsidRDefault="00281CA0" w:rsidP="008D3EA1">
            <w:pPr>
              <w:pStyle w:val="TAC"/>
              <w:keepNext w:val="0"/>
            </w:pPr>
          </w:p>
        </w:tc>
        <w:tc>
          <w:tcPr>
            <w:tcW w:w="307" w:type="pct"/>
            <w:vAlign w:val="center"/>
          </w:tcPr>
          <w:p w:rsidR="00281CA0" w:rsidRPr="00414DAE" w:rsidRDefault="00281CA0" w:rsidP="008D3EA1">
            <w:pPr>
              <w:pStyle w:val="TAC"/>
              <w:keepNext w:val="0"/>
            </w:pPr>
          </w:p>
        </w:tc>
        <w:tc>
          <w:tcPr>
            <w:tcW w:w="294" w:type="pct"/>
            <w:vAlign w:val="center"/>
          </w:tcPr>
          <w:p w:rsidR="00281CA0" w:rsidRPr="00414DAE" w:rsidRDefault="00281CA0" w:rsidP="008D3EA1">
            <w:pPr>
              <w:pStyle w:val="TAC"/>
              <w:keepNext w:val="0"/>
            </w:pPr>
          </w:p>
        </w:tc>
        <w:tc>
          <w:tcPr>
            <w:tcW w:w="359" w:type="pct"/>
            <w:vAlign w:val="center"/>
          </w:tcPr>
          <w:p w:rsidR="00281CA0" w:rsidRPr="00414DAE" w:rsidRDefault="00281CA0" w:rsidP="008D3EA1">
            <w:pPr>
              <w:pStyle w:val="TAC"/>
              <w:keepNext w:val="0"/>
            </w:pPr>
          </w:p>
        </w:tc>
        <w:tc>
          <w:tcPr>
            <w:tcW w:w="294" w:type="pct"/>
          </w:tcPr>
          <w:p w:rsidR="00281CA0" w:rsidRPr="00414DAE" w:rsidRDefault="00281CA0" w:rsidP="008D3EA1">
            <w:pPr>
              <w:pStyle w:val="TAC"/>
              <w:keepNext w:val="0"/>
            </w:pPr>
          </w:p>
        </w:tc>
        <w:tc>
          <w:tcPr>
            <w:tcW w:w="294" w:type="pct"/>
            <w:vAlign w:val="center"/>
          </w:tcPr>
          <w:p w:rsidR="00281CA0" w:rsidRPr="00414DAE" w:rsidRDefault="00281CA0" w:rsidP="008D3EA1">
            <w:pPr>
              <w:pStyle w:val="TAC"/>
              <w:keepNext w:val="0"/>
            </w:pPr>
          </w:p>
        </w:tc>
        <w:tc>
          <w:tcPr>
            <w:tcW w:w="423" w:type="pct"/>
            <w:vMerge w:val="restart"/>
            <w:shd w:val="clear" w:color="auto" w:fill="auto"/>
            <w:vAlign w:val="center"/>
          </w:tcPr>
          <w:p w:rsidR="00281CA0" w:rsidRPr="00414DAE" w:rsidRDefault="00281CA0" w:rsidP="008D3EA1">
            <w:pPr>
              <w:pStyle w:val="TAC"/>
              <w:keepNext w:val="0"/>
            </w:pPr>
            <w:r w:rsidRPr="00414DAE">
              <w:t>FDD</w:t>
            </w:r>
          </w:p>
        </w:tc>
      </w:tr>
      <w:tr w:rsidR="00281CA0" w:rsidRPr="00414DAE" w:rsidTr="008D3EA1">
        <w:trPr>
          <w:trHeight w:val="255"/>
          <w:jc w:val="center"/>
        </w:trPr>
        <w:tc>
          <w:tcPr>
            <w:tcW w:w="536" w:type="pct"/>
            <w:vMerge/>
            <w:shd w:val="clear" w:color="auto" w:fill="auto"/>
            <w:vAlign w:val="center"/>
          </w:tcPr>
          <w:p w:rsidR="00281CA0" w:rsidRPr="00414DAE" w:rsidRDefault="00281CA0" w:rsidP="008D3EA1">
            <w:pPr>
              <w:pStyle w:val="TAC"/>
              <w:keepNext w:val="0"/>
            </w:pPr>
          </w:p>
        </w:tc>
        <w:tc>
          <w:tcPr>
            <w:tcW w:w="295" w:type="pct"/>
            <w:vAlign w:val="center"/>
          </w:tcPr>
          <w:p w:rsidR="00281CA0" w:rsidRPr="00414DAE" w:rsidRDefault="00281CA0" w:rsidP="008D3EA1">
            <w:pPr>
              <w:pStyle w:val="TAC"/>
              <w:keepNext w:val="0"/>
              <w:rPr>
                <w:rFonts w:eastAsia="MS Mincho" w:cs="Arial"/>
              </w:rPr>
            </w:pPr>
            <w:r w:rsidRPr="00414DAE">
              <w:rPr>
                <w:rFonts w:eastAsia="MS Mincho" w:cs="Arial"/>
              </w:rPr>
              <w:t>30</w:t>
            </w:r>
          </w:p>
        </w:tc>
        <w:tc>
          <w:tcPr>
            <w:tcW w:w="294" w:type="pct"/>
            <w:shd w:val="clear" w:color="auto" w:fill="auto"/>
            <w:vAlign w:val="center"/>
          </w:tcPr>
          <w:p w:rsidR="00281CA0" w:rsidRPr="00414DAE" w:rsidRDefault="00281CA0" w:rsidP="008D3EA1">
            <w:pPr>
              <w:pStyle w:val="TAC"/>
              <w:keepNext w:val="0"/>
            </w:pPr>
          </w:p>
        </w:tc>
        <w:tc>
          <w:tcPr>
            <w:tcW w:w="294" w:type="pct"/>
            <w:shd w:val="clear" w:color="auto" w:fill="auto"/>
            <w:vAlign w:val="center"/>
          </w:tcPr>
          <w:p w:rsidR="00281CA0" w:rsidRPr="00414DAE" w:rsidRDefault="00281CA0" w:rsidP="008D3EA1">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281CA0" w:rsidRPr="00414DAE" w:rsidRDefault="00281CA0" w:rsidP="008D3EA1">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59" w:type="pct"/>
            <w:shd w:val="clear" w:color="auto" w:fill="auto"/>
            <w:vAlign w:val="center"/>
          </w:tcPr>
          <w:p w:rsidR="00281CA0" w:rsidRPr="00414DAE" w:rsidRDefault="00281CA0" w:rsidP="008D3EA1">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59" w:type="pct"/>
            <w:shd w:val="clear" w:color="auto" w:fill="auto"/>
            <w:vAlign w:val="center"/>
          </w:tcPr>
          <w:p w:rsidR="00281CA0" w:rsidRPr="000230D3" w:rsidRDefault="00281CA0" w:rsidP="008D3EA1">
            <w:pPr>
              <w:pStyle w:val="TAC"/>
              <w:keepNext w:val="0"/>
              <w:rPr>
                <w:highlight w:val="yellow"/>
              </w:rPr>
            </w:pPr>
            <w:r w:rsidRPr="000230D3">
              <w:rPr>
                <w:rFonts w:cs="Arial" w:hint="eastAsia"/>
                <w:szCs w:val="18"/>
                <w:highlight w:val="yellow"/>
              </w:rPr>
              <w:t>1</w:t>
            </w:r>
            <w:r w:rsidRPr="000230D3">
              <w:rPr>
                <w:rFonts w:cs="Arial"/>
                <w:szCs w:val="18"/>
                <w:highlight w:val="yellow"/>
              </w:rPr>
              <w:t>0</w:t>
            </w:r>
            <w:r w:rsidRPr="000230D3">
              <w:rPr>
                <w:rFonts w:cs="Arial"/>
                <w:szCs w:val="18"/>
                <w:highlight w:val="yellow"/>
                <w:vertAlign w:val="superscript"/>
              </w:rPr>
              <w:t>1</w:t>
            </w:r>
          </w:p>
        </w:tc>
        <w:tc>
          <w:tcPr>
            <w:tcW w:w="294" w:type="pct"/>
            <w:vAlign w:val="center"/>
          </w:tcPr>
          <w:p w:rsidR="00281CA0" w:rsidRPr="00966A16" w:rsidRDefault="00281CA0" w:rsidP="008D3EA1">
            <w:pPr>
              <w:pStyle w:val="TAC"/>
              <w:keepNext w:val="0"/>
            </w:pPr>
            <w:r w:rsidRPr="00966A16">
              <w:rPr>
                <w:rFonts w:cs="Arial" w:hint="eastAsia"/>
                <w:szCs w:val="18"/>
              </w:rPr>
              <w:t>1</w:t>
            </w:r>
            <w:r w:rsidRPr="00966A16">
              <w:rPr>
                <w:rFonts w:cs="Arial"/>
                <w:szCs w:val="18"/>
              </w:rPr>
              <w:t>0</w:t>
            </w:r>
            <w:r w:rsidRPr="00966A16">
              <w:rPr>
                <w:rFonts w:cs="Arial"/>
                <w:szCs w:val="18"/>
                <w:vertAlign w:val="superscript"/>
              </w:rPr>
              <w:t>1</w:t>
            </w:r>
          </w:p>
        </w:tc>
        <w:tc>
          <w:tcPr>
            <w:tcW w:w="303" w:type="pct"/>
            <w:shd w:val="clear" w:color="auto" w:fill="auto"/>
            <w:vAlign w:val="center"/>
          </w:tcPr>
          <w:p w:rsidR="00281CA0" w:rsidRPr="00414DAE" w:rsidRDefault="00281CA0" w:rsidP="008D3EA1">
            <w:pPr>
              <w:pStyle w:val="TAC"/>
              <w:keepNext w:val="0"/>
            </w:pPr>
          </w:p>
        </w:tc>
        <w:tc>
          <w:tcPr>
            <w:tcW w:w="307" w:type="pct"/>
            <w:vAlign w:val="center"/>
          </w:tcPr>
          <w:p w:rsidR="00281CA0" w:rsidRPr="00414DAE" w:rsidRDefault="00281CA0" w:rsidP="008D3EA1">
            <w:pPr>
              <w:pStyle w:val="TAC"/>
              <w:keepNext w:val="0"/>
            </w:pPr>
          </w:p>
        </w:tc>
        <w:tc>
          <w:tcPr>
            <w:tcW w:w="294" w:type="pct"/>
            <w:vAlign w:val="center"/>
          </w:tcPr>
          <w:p w:rsidR="00281CA0" w:rsidRPr="00414DAE" w:rsidRDefault="00281CA0" w:rsidP="008D3EA1">
            <w:pPr>
              <w:pStyle w:val="TAC"/>
              <w:keepNext w:val="0"/>
            </w:pPr>
          </w:p>
        </w:tc>
        <w:tc>
          <w:tcPr>
            <w:tcW w:w="359" w:type="pct"/>
            <w:vAlign w:val="center"/>
          </w:tcPr>
          <w:p w:rsidR="00281CA0" w:rsidRPr="00414DAE" w:rsidRDefault="00281CA0" w:rsidP="008D3EA1">
            <w:pPr>
              <w:pStyle w:val="TAC"/>
              <w:keepNext w:val="0"/>
            </w:pPr>
          </w:p>
        </w:tc>
        <w:tc>
          <w:tcPr>
            <w:tcW w:w="294" w:type="pct"/>
          </w:tcPr>
          <w:p w:rsidR="00281CA0" w:rsidRPr="00414DAE" w:rsidRDefault="00281CA0" w:rsidP="008D3EA1">
            <w:pPr>
              <w:pStyle w:val="TAC"/>
              <w:keepNext w:val="0"/>
            </w:pPr>
          </w:p>
        </w:tc>
        <w:tc>
          <w:tcPr>
            <w:tcW w:w="294" w:type="pct"/>
            <w:vAlign w:val="center"/>
          </w:tcPr>
          <w:p w:rsidR="00281CA0" w:rsidRPr="00414DAE" w:rsidRDefault="00281CA0" w:rsidP="008D3EA1">
            <w:pPr>
              <w:pStyle w:val="TAC"/>
              <w:keepNext w:val="0"/>
            </w:pPr>
          </w:p>
        </w:tc>
        <w:tc>
          <w:tcPr>
            <w:tcW w:w="423" w:type="pct"/>
            <w:vMerge/>
            <w:shd w:val="clear" w:color="auto" w:fill="auto"/>
            <w:vAlign w:val="center"/>
          </w:tcPr>
          <w:p w:rsidR="00281CA0" w:rsidRPr="00414DAE" w:rsidRDefault="00281CA0" w:rsidP="008D3EA1">
            <w:pPr>
              <w:pStyle w:val="TAC"/>
              <w:keepNext w:val="0"/>
            </w:pPr>
          </w:p>
        </w:tc>
      </w:tr>
    </w:tbl>
    <w:p w:rsidR="00F20CA0" w:rsidRPr="00966A16" w:rsidRDefault="00F20CA0" w:rsidP="00965366">
      <w:pPr>
        <w:jc w:val="both"/>
        <w:rPr>
          <w:b/>
          <w:u w:val="single"/>
          <w:lang w:val="en-US"/>
        </w:rPr>
      </w:pPr>
      <w:r w:rsidRPr="00966A16">
        <w:rPr>
          <w:b/>
          <w:sz w:val="22"/>
          <w:u w:val="single"/>
          <w:lang w:val="en-US"/>
        </w:rPr>
        <w:t>REFSENS for symmetric UL/DL channel bandwidth</w:t>
      </w:r>
    </w:p>
    <w:p w:rsidR="0038097C" w:rsidRDefault="004866D3" w:rsidP="00966A16">
      <w:pPr>
        <w:spacing w:after="120"/>
      </w:pPr>
      <w:r>
        <w:t>W</w:t>
      </w:r>
      <w:r w:rsidR="00966A16" w:rsidRPr="0007700F">
        <w:t xml:space="preserve">e characterize REFSENS </w:t>
      </w:r>
      <w:r>
        <w:t>with</w:t>
      </w:r>
      <w:r w:rsidR="00966A16" w:rsidRPr="0007700F">
        <w:t xml:space="preserve"> </w:t>
      </w:r>
      <w:r w:rsidR="00966A16">
        <w:t xml:space="preserve">symmetric </w:t>
      </w:r>
      <w:r>
        <w:t>UL</w:t>
      </w:r>
      <w:r w:rsidR="00966A16">
        <w:t>/</w:t>
      </w:r>
      <w:r>
        <w:t>DL</w:t>
      </w:r>
      <w:r w:rsidR="00966A16">
        <w:t xml:space="preserve"> bandwidth</w:t>
      </w:r>
      <w:r w:rsidR="00966A16" w:rsidRPr="0007700F">
        <w:t xml:space="preserve"> </w:t>
      </w:r>
      <w:r>
        <w:t>25</w:t>
      </w:r>
      <w:r w:rsidR="00966A16" w:rsidRPr="0007700F">
        <w:t xml:space="preserve">MHz with </w:t>
      </w:r>
      <w:r>
        <w:t>the above a</w:t>
      </w:r>
      <w:r w:rsidR="00966A16" w:rsidRPr="0007700F">
        <w:t xml:space="preserve">ssumptions. </w:t>
      </w:r>
      <w:r>
        <w:t xml:space="preserve">It is easy to find that if </w:t>
      </w:r>
      <w:r w:rsidR="00321DCE">
        <w:t>U</w:t>
      </w:r>
      <w:r w:rsidR="0038097C">
        <w:t>L 25MHz is allocated in range 72</w:t>
      </w:r>
      <w:r w:rsidR="00321DCE">
        <w:t>3~748MHz</w:t>
      </w:r>
      <w:r w:rsidR="0038097C">
        <w:t xml:space="preserve">, and set UL RB allocation, </w:t>
      </w:r>
      <w:r>
        <w:t xml:space="preserve">e.g. 4.5MHz for </w:t>
      </w:r>
      <w:proofErr w:type="gramStart"/>
      <w:r>
        <w:t>15kHz</w:t>
      </w:r>
      <w:proofErr w:type="gramEnd"/>
      <w:r>
        <w:t xml:space="preserve"> SCS</w:t>
      </w:r>
      <w:r w:rsidR="0038097C">
        <w:t>,</w:t>
      </w:r>
      <w:r>
        <w:t xml:space="preserve"> </w:t>
      </w:r>
      <w:r w:rsidR="0038097C">
        <w:t xml:space="preserve">as 743.5~748MHz, then CIM5 will fall into the corresponding Rx frequency range 778~803MHz. Similar principle could be applied for 30kHz SCS case. Thus we do the calculation for 25MHz with following listed assumptions. </w:t>
      </w:r>
    </w:p>
    <w:p w:rsidR="0038097C" w:rsidRPr="0038097C" w:rsidRDefault="0038097C" w:rsidP="0038097C">
      <w:pPr>
        <w:spacing w:after="120"/>
        <w:jc w:val="center"/>
        <w:rPr>
          <w:rFonts w:ascii="Arial" w:hAnsi="Arial" w:cs="Arial"/>
          <w:b/>
        </w:rPr>
      </w:pPr>
      <w:r>
        <w:rPr>
          <w:rFonts w:ascii="Arial" w:hAnsi="Arial" w:cs="Arial"/>
          <w:b/>
        </w:rPr>
        <w:t>Table 1. Typical receiver performance parameters for MSD analysis</w:t>
      </w:r>
    </w:p>
    <w:tbl>
      <w:tblPr>
        <w:tblW w:w="5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990"/>
        <w:gridCol w:w="980"/>
      </w:tblGrid>
      <w:tr w:rsidR="0038097C" w:rsidRPr="004F1F52" w:rsidTr="008D3EA1">
        <w:trPr>
          <w:trHeight w:val="300"/>
          <w:jc w:val="center"/>
        </w:trPr>
        <w:tc>
          <w:tcPr>
            <w:tcW w:w="3420" w:type="dxa"/>
            <w:shd w:val="clear" w:color="auto" w:fill="auto"/>
            <w:noWrap/>
            <w:vAlign w:val="center"/>
            <w:hideMark/>
          </w:tcPr>
          <w:p w:rsidR="0038097C" w:rsidRPr="00363357" w:rsidRDefault="0038097C" w:rsidP="0038097C">
            <w:pPr>
              <w:spacing w:after="0"/>
              <w:jc w:val="center"/>
              <w:rPr>
                <w:rFonts w:ascii="Calibri" w:hAnsi="Calibri"/>
                <w:b/>
                <w:color w:val="000000"/>
                <w:lang w:val="en-US"/>
              </w:rPr>
            </w:pPr>
            <w:r w:rsidRPr="00363357">
              <w:rPr>
                <w:rFonts w:ascii="Calibri" w:hAnsi="Calibri"/>
                <w:b/>
                <w:color w:val="000000"/>
                <w:lang w:val="en-US"/>
              </w:rPr>
              <w:t>Parameter</w:t>
            </w:r>
          </w:p>
        </w:tc>
        <w:tc>
          <w:tcPr>
            <w:tcW w:w="990" w:type="dxa"/>
            <w:shd w:val="clear" w:color="auto" w:fill="auto"/>
            <w:noWrap/>
            <w:vAlign w:val="center"/>
            <w:hideMark/>
          </w:tcPr>
          <w:p w:rsidR="0038097C" w:rsidRPr="00363357" w:rsidRDefault="0038097C" w:rsidP="0038097C">
            <w:pPr>
              <w:spacing w:after="0"/>
              <w:jc w:val="center"/>
              <w:rPr>
                <w:rFonts w:ascii="Calibri" w:hAnsi="Calibri"/>
                <w:b/>
                <w:color w:val="000000"/>
                <w:lang w:val="en-US"/>
              </w:rPr>
            </w:pPr>
            <w:r w:rsidRPr="00363357">
              <w:rPr>
                <w:rFonts w:ascii="Calibri" w:hAnsi="Calibri"/>
                <w:b/>
                <w:color w:val="000000"/>
                <w:lang w:val="en-US"/>
              </w:rPr>
              <w:t>Value</w:t>
            </w:r>
          </w:p>
        </w:tc>
        <w:tc>
          <w:tcPr>
            <w:tcW w:w="980" w:type="dxa"/>
            <w:shd w:val="clear" w:color="auto" w:fill="auto"/>
            <w:noWrap/>
            <w:vAlign w:val="center"/>
            <w:hideMark/>
          </w:tcPr>
          <w:p w:rsidR="0038097C" w:rsidRPr="00363357" w:rsidRDefault="0038097C" w:rsidP="0038097C">
            <w:pPr>
              <w:spacing w:after="0"/>
              <w:jc w:val="center"/>
              <w:rPr>
                <w:rFonts w:ascii="Calibri" w:hAnsi="Calibri"/>
                <w:b/>
                <w:color w:val="000000"/>
                <w:lang w:val="en-US"/>
              </w:rPr>
            </w:pPr>
            <w:r w:rsidRPr="00363357">
              <w:rPr>
                <w:rFonts w:ascii="Calibri" w:hAnsi="Calibri"/>
                <w:b/>
                <w:color w:val="000000"/>
                <w:lang w:val="en-US"/>
              </w:rPr>
              <w:t>Unit</w:t>
            </w:r>
          </w:p>
        </w:tc>
      </w:tr>
      <w:tr w:rsidR="0038097C" w:rsidRPr="004F1F52" w:rsidTr="008D3EA1">
        <w:trPr>
          <w:trHeight w:val="300"/>
          <w:jc w:val="center"/>
        </w:trPr>
        <w:tc>
          <w:tcPr>
            <w:tcW w:w="3420" w:type="dxa"/>
            <w:shd w:val="clear" w:color="auto" w:fill="auto"/>
            <w:noWrap/>
            <w:vAlign w:val="center"/>
            <w:hideMark/>
          </w:tcPr>
          <w:p w:rsidR="0038097C" w:rsidRPr="0038097C" w:rsidRDefault="0038097C" w:rsidP="0038097C">
            <w:pPr>
              <w:spacing w:after="0"/>
              <w:jc w:val="center"/>
              <w:rPr>
                <w:rFonts w:ascii="Arial" w:hAnsi="Arial" w:cs="Arial"/>
                <w:color w:val="000000"/>
                <w:sz w:val="18"/>
                <w:lang w:val="en-US"/>
              </w:rPr>
            </w:pPr>
            <w:r w:rsidRPr="0038097C">
              <w:rPr>
                <w:rFonts w:ascii="Arial" w:hAnsi="Arial" w:cs="Arial"/>
                <w:color w:val="000000"/>
                <w:sz w:val="18"/>
                <w:lang w:val="en-US"/>
              </w:rPr>
              <w:t>Antenna isolation</w:t>
            </w:r>
          </w:p>
        </w:tc>
        <w:tc>
          <w:tcPr>
            <w:tcW w:w="990" w:type="dxa"/>
            <w:shd w:val="clear" w:color="auto" w:fill="auto"/>
            <w:noWrap/>
            <w:vAlign w:val="center"/>
            <w:hideMark/>
          </w:tcPr>
          <w:p w:rsidR="0038097C" w:rsidRPr="0038097C" w:rsidRDefault="0038097C" w:rsidP="0038097C">
            <w:pPr>
              <w:spacing w:after="0"/>
              <w:jc w:val="center"/>
              <w:rPr>
                <w:rFonts w:ascii="Arial" w:hAnsi="Arial" w:cs="Arial"/>
                <w:color w:val="000000"/>
                <w:sz w:val="18"/>
                <w:lang w:val="en-US"/>
              </w:rPr>
            </w:pPr>
            <w:r w:rsidRPr="0038097C">
              <w:rPr>
                <w:rFonts w:ascii="Arial" w:hAnsi="Arial" w:cs="Arial"/>
                <w:color w:val="000000"/>
                <w:sz w:val="18"/>
                <w:lang w:val="en-US"/>
              </w:rPr>
              <w:t>10</w:t>
            </w:r>
          </w:p>
        </w:tc>
        <w:tc>
          <w:tcPr>
            <w:tcW w:w="980" w:type="dxa"/>
            <w:shd w:val="clear" w:color="auto" w:fill="auto"/>
            <w:noWrap/>
            <w:vAlign w:val="center"/>
            <w:hideMark/>
          </w:tcPr>
          <w:p w:rsidR="0038097C" w:rsidRPr="0038097C" w:rsidRDefault="0038097C" w:rsidP="0038097C">
            <w:pPr>
              <w:spacing w:after="0"/>
              <w:jc w:val="center"/>
              <w:rPr>
                <w:rFonts w:ascii="Arial" w:hAnsi="Arial" w:cs="Arial"/>
                <w:color w:val="000000"/>
                <w:sz w:val="18"/>
                <w:lang w:val="en-US"/>
              </w:rPr>
            </w:pPr>
            <w:r w:rsidRPr="0038097C">
              <w:rPr>
                <w:rFonts w:ascii="Arial" w:hAnsi="Arial" w:cs="Arial"/>
                <w:color w:val="000000"/>
                <w:sz w:val="18"/>
                <w:lang w:val="en-US"/>
              </w:rPr>
              <w:t>dB</w:t>
            </w:r>
          </w:p>
        </w:tc>
      </w:tr>
      <w:tr w:rsidR="0038097C" w:rsidRPr="004F1F52" w:rsidTr="008D3EA1">
        <w:trPr>
          <w:trHeight w:val="288"/>
          <w:jc w:val="center"/>
        </w:trPr>
        <w:tc>
          <w:tcPr>
            <w:tcW w:w="3420" w:type="dxa"/>
            <w:shd w:val="clear" w:color="auto" w:fill="auto"/>
            <w:noWrap/>
            <w:vAlign w:val="center"/>
          </w:tcPr>
          <w:p w:rsidR="0038097C" w:rsidRPr="0038097C" w:rsidRDefault="0038097C" w:rsidP="0038097C">
            <w:pPr>
              <w:spacing w:after="0"/>
              <w:jc w:val="center"/>
              <w:rPr>
                <w:rFonts w:ascii="Arial" w:eastAsia="PMingLiU" w:hAnsi="Arial" w:cs="Arial"/>
                <w:color w:val="000000"/>
                <w:sz w:val="18"/>
                <w:lang w:val="en-US" w:eastAsia="zh-TW"/>
              </w:rPr>
            </w:pPr>
            <w:r w:rsidRPr="0038097C">
              <w:rPr>
                <w:rFonts w:ascii="Arial" w:eastAsia="PMingLiU" w:hAnsi="Arial" w:cs="Arial"/>
                <w:color w:val="000000"/>
                <w:sz w:val="18"/>
                <w:lang w:val="en-US" w:eastAsia="zh-TW"/>
              </w:rPr>
              <w:t>n28 filter rejection from TX to RX</w:t>
            </w:r>
          </w:p>
        </w:tc>
        <w:tc>
          <w:tcPr>
            <w:tcW w:w="990" w:type="dxa"/>
            <w:shd w:val="clear" w:color="auto" w:fill="auto"/>
            <w:noWrap/>
            <w:vAlign w:val="center"/>
          </w:tcPr>
          <w:p w:rsidR="0038097C" w:rsidRPr="0038097C" w:rsidRDefault="007F5EAD" w:rsidP="0038097C">
            <w:pPr>
              <w:spacing w:after="0"/>
              <w:jc w:val="center"/>
              <w:rPr>
                <w:rFonts w:ascii="Arial" w:hAnsi="Arial" w:cs="Arial"/>
                <w:color w:val="000000"/>
                <w:sz w:val="18"/>
                <w:lang w:val="en-US"/>
              </w:rPr>
            </w:pPr>
            <w:r>
              <w:rPr>
                <w:rFonts w:ascii="Arial" w:hAnsi="Arial" w:cs="Arial"/>
                <w:color w:val="000000"/>
                <w:sz w:val="18"/>
                <w:lang w:val="en-US"/>
              </w:rPr>
              <w:t>50</w:t>
            </w:r>
          </w:p>
        </w:tc>
        <w:tc>
          <w:tcPr>
            <w:tcW w:w="980" w:type="dxa"/>
            <w:shd w:val="clear" w:color="auto" w:fill="auto"/>
            <w:noWrap/>
            <w:vAlign w:val="center"/>
            <w:hideMark/>
          </w:tcPr>
          <w:p w:rsidR="0038097C" w:rsidRPr="0038097C" w:rsidRDefault="0038097C" w:rsidP="0038097C">
            <w:pPr>
              <w:spacing w:after="0"/>
              <w:jc w:val="center"/>
              <w:rPr>
                <w:rFonts w:ascii="Arial" w:hAnsi="Arial" w:cs="Arial"/>
                <w:color w:val="000000"/>
                <w:sz w:val="18"/>
                <w:lang w:val="en-US"/>
              </w:rPr>
            </w:pPr>
            <w:r w:rsidRPr="0038097C">
              <w:rPr>
                <w:rFonts w:ascii="Arial" w:hAnsi="Arial" w:cs="Arial"/>
                <w:color w:val="000000"/>
                <w:sz w:val="18"/>
                <w:lang w:val="en-US"/>
              </w:rPr>
              <w:t>dB</w:t>
            </w:r>
          </w:p>
        </w:tc>
      </w:tr>
      <w:tr w:rsidR="0038097C" w:rsidRPr="004F1F52" w:rsidTr="008D3EA1">
        <w:trPr>
          <w:trHeight w:val="288"/>
          <w:jc w:val="center"/>
        </w:trPr>
        <w:tc>
          <w:tcPr>
            <w:tcW w:w="3420" w:type="dxa"/>
            <w:shd w:val="clear" w:color="auto" w:fill="auto"/>
            <w:noWrap/>
            <w:vAlign w:val="center"/>
          </w:tcPr>
          <w:p w:rsidR="0038097C" w:rsidRPr="0038097C" w:rsidRDefault="0038097C" w:rsidP="0038097C">
            <w:pPr>
              <w:spacing w:after="0"/>
              <w:jc w:val="center"/>
              <w:rPr>
                <w:rFonts w:ascii="Arial" w:eastAsia="PMingLiU" w:hAnsi="Arial" w:cs="Arial"/>
                <w:color w:val="000000"/>
                <w:sz w:val="18"/>
                <w:lang w:val="en-US" w:eastAsia="zh-TW"/>
              </w:rPr>
            </w:pPr>
            <w:r w:rsidRPr="0038097C">
              <w:rPr>
                <w:rFonts w:ascii="Arial" w:eastAsia="PMingLiU" w:hAnsi="Arial" w:cs="Arial"/>
                <w:color w:val="000000"/>
                <w:sz w:val="18"/>
                <w:lang w:val="en-US" w:eastAsia="zh-TW"/>
              </w:rPr>
              <w:t>n28 diversity receiver filter TX rejection</w:t>
            </w:r>
          </w:p>
        </w:tc>
        <w:tc>
          <w:tcPr>
            <w:tcW w:w="990" w:type="dxa"/>
            <w:shd w:val="clear" w:color="auto" w:fill="auto"/>
            <w:noWrap/>
            <w:vAlign w:val="center"/>
          </w:tcPr>
          <w:p w:rsidR="0038097C" w:rsidRPr="0038097C" w:rsidRDefault="007F5EAD" w:rsidP="0038097C">
            <w:pPr>
              <w:spacing w:after="0"/>
              <w:jc w:val="center"/>
              <w:rPr>
                <w:rFonts w:ascii="Arial" w:hAnsi="Arial" w:cs="Arial"/>
                <w:color w:val="000000"/>
                <w:sz w:val="18"/>
                <w:lang w:val="en-US"/>
              </w:rPr>
            </w:pPr>
            <w:r>
              <w:rPr>
                <w:rFonts w:ascii="Arial" w:hAnsi="Arial" w:cs="Arial"/>
                <w:color w:val="000000"/>
                <w:sz w:val="18"/>
                <w:lang w:val="en-US"/>
              </w:rPr>
              <w:t>40</w:t>
            </w:r>
          </w:p>
        </w:tc>
        <w:tc>
          <w:tcPr>
            <w:tcW w:w="980" w:type="dxa"/>
            <w:shd w:val="clear" w:color="auto" w:fill="auto"/>
            <w:noWrap/>
            <w:vAlign w:val="center"/>
          </w:tcPr>
          <w:p w:rsidR="0038097C" w:rsidRPr="0038097C" w:rsidRDefault="0038097C" w:rsidP="0038097C">
            <w:pPr>
              <w:spacing w:after="0"/>
              <w:jc w:val="center"/>
              <w:rPr>
                <w:rFonts w:ascii="Arial" w:hAnsi="Arial" w:cs="Arial"/>
                <w:color w:val="000000"/>
                <w:sz w:val="18"/>
                <w:lang w:val="en-US"/>
              </w:rPr>
            </w:pPr>
            <w:r w:rsidRPr="0038097C">
              <w:rPr>
                <w:rFonts w:ascii="Arial" w:hAnsi="Arial" w:cs="Arial"/>
                <w:color w:val="000000"/>
                <w:sz w:val="18"/>
                <w:lang w:val="en-US"/>
              </w:rPr>
              <w:t>dB</w:t>
            </w:r>
          </w:p>
        </w:tc>
      </w:tr>
      <w:tr w:rsidR="0038097C" w:rsidRPr="004F1F52" w:rsidTr="008D3EA1">
        <w:trPr>
          <w:trHeight w:val="288"/>
          <w:jc w:val="center"/>
        </w:trPr>
        <w:tc>
          <w:tcPr>
            <w:tcW w:w="3420" w:type="dxa"/>
            <w:shd w:val="clear" w:color="auto" w:fill="auto"/>
            <w:noWrap/>
            <w:vAlign w:val="center"/>
          </w:tcPr>
          <w:p w:rsidR="0038097C" w:rsidRPr="0038097C" w:rsidRDefault="0038097C" w:rsidP="0038097C">
            <w:pPr>
              <w:spacing w:after="0"/>
              <w:jc w:val="center"/>
              <w:rPr>
                <w:rFonts w:ascii="Arial" w:eastAsia="PMingLiU" w:hAnsi="Arial" w:cs="Arial"/>
                <w:color w:val="000000"/>
                <w:sz w:val="18"/>
                <w:lang w:val="en-US" w:eastAsia="zh-TW"/>
              </w:rPr>
            </w:pPr>
            <w:r w:rsidRPr="0038097C">
              <w:rPr>
                <w:rFonts w:ascii="Arial" w:eastAsia="PMingLiU" w:hAnsi="Arial" w:cs="Arial"/>
                <w:color w:val="000000"/>
                <w:sz w:val="18"/>
                <w:lang w:val="en-US" w:eastAsia="zh-TW"/>
              </w:rPr>
              <w:t>Front-end loss</w:t>
            </w:r>
          </w:p>
        </w:tc>
        <w:tc>
          <w:tcPr>
            <w:tcW w:w="990" w:type="dxa"/>
            <w:shd w:val="clear" w:color="auto" w:fill="auto"/>
            <w:noWrap/>
            <w:vAlign w:val="center"/>
          </w:tcPr>
          <w:p w:rsidR="0038097C" w:rsidRPr="0038097C" w:rsidRDefault="0038097C" w:rsidP="0038097C">
            <w:pPr>
              <w:spacing w:after="0"/>
              <w:jc w:val="center"/>
              <w:rPr>
                <w:rFonts w:ascii="Arial" w:eastAsia="PMingLiU" w:hAnsi="Arial" w:cs="Arial"/>
                <w:color w:val="000000"/>
                <w:sz w:val="18"/>
                <w:lang w:val="en-US" w:eastAsia="zh-TW"/>
              </w:rPr>
            </w:pPr>
            <w:r w:rsidRPr="0038097C">
              <w:rPr>
                <w:rFonts w:ascii="Arial" w:eastAsia="PMingLiU" w:hAnsi="Arial" w:cs="Arial"/>
                <w:color w:val="000000"/>
                <w:sz w:val="18"/>
                <w:lang w:val="en-US" w:eastAsia="zh-TW"/>
              </w:rPr>
              <w:t>4</w:t>
            </w:r>
          </w:p>
        </w:tc>
        <w:tc>
          <w:tcPr>
            <w:tcW w:w="980" w:type="dxa"/>
            <w:shd w:val="clear" w:color="auto" w:fill="auto"/>
            <w:noWrap/>
            <w:vAlign w:val="center"/>
          </w:tcPr>
          <w:p w:rsidR="0038097C" w:rsidRPr="0038097C" w:rsidRDefault="0038097C" w:rsidP="0038097C">
            <w:pPr>
              <w:spacing w:after="0"/>
              <w:jc w:val="center"/>
              <w:rPr>
                <w:rFonts w:ascii="Arial" w:eastAsia="PMingLiU" w:hAnsi="Arial" w:cs="Arial"/>
                <w:color w:val="000000"/>
                <w:sz w:val="18"/>
                <w:lang w:val="en-US" w:eastAsia="zh-TW"/>
              </w:rPr>
            </w:pPr>
            <w:r w:rsidRPr="0038097C">
              <w:rPr>
                <w:rFonts w:ascii="Arial" w:eastAsia="PMingLiU" w:hAnsi="Arial" w:cs="Arial"/>
                <w:color w:val="000000"/>
                <w:sz w:val="18"/>
                <w:lang w:val="en-US" w:eastAsia="zh-TW"/>
              </w:rPr>
              <w:t>dB</w:t>
            </w:r>
          </w:p>
        </w:tc>
      </w:tr>
      <w:tr w:rsidR="0038097C" w:rsidRPr="004F1F52" w:rsidTr="008D3EA1">
        <w:trPr>
          <w:trHeight w:val="288"/>
          <w:jc w:val="center"/>
        </w:trPr>
        <w:tc>
          <w:tcPr>
            <w:tcW w:w="3420" w:type="dxa"/>
            <w:shd w:val="clear" w:color="auto" w:fill="auto"/>
            <w:noWrap/>
            <w:vAlign w:val="center"/>
          </w:tcPr>
          <w:p w:rsidR="0038097C" w:rsidRPr="0038097C" w:rsidRDefault="0038097C" w:rsidP="0038097C">
            <w:pPr>
              <w:spacing w:after="0"/>
              <w:jc w:val="center"/>
              <w:rPr>
                <w:rFonts w:ascii="Arial" w:eastAsia="PMingLiU" w:hAnsi="Arial" w:cs="Arial"/>
                <w:color w:val="000000"/>
                <w:sz w:val="18"/>
                <w:lang w:val="en-US" w:eastAsia="zh-TW"/>
              </w:rPr>
            </w:pPr>
            <w:r w:rsidRPr="0038097C">
              <w:rPr>
                <w:rFonts w:ascii="Arial" w:hAnsi="Arial" w:cs="Arial"/>
                <w:color w:val="000000"/>
                <w:sz w:val="18"/>
                <w:lang w:val="en-US"/>
              </w:rPr>
              <w:t>Thermal noise at n28 RX ANT port</w:t>
            </w:r>
          </w:p>
        </w:tc>
        <w:tc>
          <w:tcPr>
            <w:tcW w:w="990" w:type="dxa"/>
            <w:shd w:val="clear" w:color="auto" w:fill="auto"/>
            <w:noWrap/>
            <w:vAlign w:val="center"/>
          </w:tcPr>
          <w:p w:rsidR="0038097C" w:rsidRPr="0038097C" w:rsidRDefault="007F5EAD" w:rsidP="0038097C">
            <w:pPr>
              <w:spacing w:after="0"/>
              <w:jc w:val="center"/>
              <w:rPr>
                <w:rFonts w:ascii="Arial" w:eastAsia="PMingLiU" w:hAnsi="Arial" w:cs="Arial"/>
                <w:color w:val="000000"/>
                <w:sz w:val="18"/>
                <w:lang w:val="en-US" w:eastAsia="zh-TW"/>
              </w:rPr>
            </w:pPr>
            <w:r>
              <w:rPr>
                <w:rFonts w:ascii="Arial" w:eastAsia="PMingLiU" w:hAnsi="Arial" w:cs="Arial"/>
                <w:color w:val="000000"/>
                <w:sz w:val="18"/>
                <w:lang w:val="en-US" w:eastAsia="zh-TW"/>
              </w:rPr>
              <w:t>-164</w:t>
            </w:r>
          </w:p>
        </w:tc>
        <w:tc>
          <w:tcPr>
            <w:tcW w:w="980" w:type="dxa"/>
            <w:shd w:val="clear" w:color="auto" w:fill="auto"/>
            <w:noWrap/>
            <w:vAlign w:val="center"/>
          </w:tcPr>
          <w:p w:rsidR="0038097C" w:rsidRPr="0038097C" w:rsidRDefault="0038097C" w:rsidP="0038097C">
            <w:pPr>
              <w:spacing w:after="0"/>
              <w:jc w:val="center"/>
              <w:rPr>
                <w:rFonts w:ascii="Arial" w:eastAsia="PMingLiU" w:hAnsi="Arial" w:cs="Arial"/>
                <w:color w:val="000000"/>
                <w:sz w:val="18"/>
                <w:lang w:val="en-US" w:eastAsia="zh-TW"/>
              </w:rPr>
            </w:pPr>
            <w:proofErr w:type="spellStart"/>
            <w:r w:rsidRPr="0038097C">
              <w:rPr>
                <w:rFonts w:ascii="Arial" w:eastAsia="PMingLiU" w:hAnsi="Arial" w:cs="Arial"/>
                <w:color w:val="000000"/>
                <w:sz w:val="18"/>
                <w:lang w:val="en-US" w:eastAsia="zh-TW"/>
              </w:rPr>
              <w:t>dBm</w:t>
            </w:r>
            <w:proofErr w:type="spellEnd"/>
            <w:r w:rsidRPr="0038097C">
              <w:rPr>
                <w:rFonts w:ascii="Arial" w:eastAsia="PMingLiU" w:hAnsi="Arial" w:cs="Arial"/>
                <w:color w:val="000000"/>
                <w:sz w:val="18"/>
                <w:lang w:val="en-US" w:eastAsia="zh-TW"/>
              </w:rPr>
              <w:t>/Hz</w:t>
            </w:r>
          </w:p>
        </w:tc>
      </w:tr>
      <w:tr w:rsidR="0038097C" w:rsidRPr="004F1F52" w:rsidTr="008D3EA1">
        <w:trPr>
          <w:trHeight w:val="300"/>
          <w:jc w:val="center"/>
        </w:trPr>
        <w:tc>
          <w:tcPr>
            <w:tcW w:w="3420" w:type="dxa"/>
            <w:shd w:val="clear" w:color="auto" w:fill="auto"/>
            <w:noWrap/>
            <w:vAlign w:val="center"/>
          </w:tcPr>
          <w:p w:rsidR="0038097C" w:rsidRPr="0038097C" w:rsidRDefault="0038097C" w:rsidP="0038097C">
            <w:pPr>
              <w:spacing w:after="0"/>
              <w:jc w:val="center"/>
              <w:rPr>
                <w:rFonts w:ascii="Arial" w:eastAsia="PMingLiU" w:hAnsi="Arial" w:cs="Arial"/>
                <w:color w:val="000000"/>
                <w:sz w:val="18"/>
                <w:lang w:val="en-US" w:eastAsia="zh-TW"/>
              </w:rPr>
            </w:pPr>
            <w:r w:rsidRPr="0038097C">
              <w:rPr>
                <w:rFonts w:ascii="Arial" w:eastAsia="PMingLiU" w:hAnsi="Arial" w:cs="Arial"/>
                <w:color w:val="000000"/>
                <w:sz w:val="18"/>
                <w:lang w:val="en-US" w:eastAsia="zh-TW"/>
              </w:rPr>
              <w:t>SNR requirement for QPSK</w:t>
            </w:r>
          </w:p>
        </w:tc>
        <w:tc>
          <w:tcPr>
            <w:tcW w:w="990" w:type="dxa"/>
            <w:shd w:val="clear" w:color="auto" w:fill="auto"/>
            <w:noWrap/>
            <w:vAlign w:val="center"/>
          </w:tcPr>
          <w:p w:rsidR="0038097C" w:rsidRPr="0038097C" w:rsidRDefault="0038097C" w:rsidP="0038097C">
            <w:pPr>
              <w:spacing w:after="0"/>
              <w:jc w:val="center"/>
              <w:rPr>
                <w:rFonts w:ascii="Arial" w:eastAsia="PMingLiU" w:hAnsi="Arial" w:cs="Arial"/>
                <w:color w:val="000000"/>
                <w:sz w:val="18"/>
                <w:lang w:val="en-US" w:eastAsia="zh-TW"/>
              </w:rPr>
            </w:pPr>
            <w:r w:rsidRPr="0038097C">
              <w:rPr>
                <w:rFonts w:ascii="Arial" w:eastAsia="PMingLiU" w:hAnsi="Arial" w:cs="Arial"/>
                <w:color w:val="000000"/>
                <w:sz w:val="18"/>
                <w:lang w:val="en-US" w:eastAsia="zh-TW"/>
              </w:rPr>
              <w:t>-1</w:t>
            </w:r>
          </w:p>
        </w:tc>
        <w:tc>
          <w:tcPr>
            <w:tcW w:w="980" w:type="dxa"/>
            <w:shd w:val="clear" w:color="auto" w:fill="auto"/>
            <w:noWrap/>
            <w:vAlign w:val="center"/>
          </w:tcPr>
          <w:p w:rsidR="0038097C" w:rsidRPr="0038097C" w:rsidRDefault="0038097C" w:rsidP="0038097C">
            <w:pPr>
              <w:spacing w:after="0"/>
              <w:jc w:val="center"/>
              <w:rPr>
                <w:rFonts w:ascii="Arial" w:eastAsia="PMingLiU" w:hAnsi="Arial" w:cs="Arial"/>
                <w:color w:val="000000"/>
                <w:sz w:val="18"/>
                <w:lang w:val="en-US" w:eastAsia="zh-TW"/>
              </w:rPr>
            </w:pPr>
            <w:r w:rsidRPr="0038097C">
              <w:rPr>
                <w:rFonts w:ascii="Arial" w:eastAsia="PMingLiU" w:hAnsi="Arial" w:cs="Arial"/>
                <w:color w:val="000000"/>
                <w:sz w:val="18"/>
                <w:lang w:val="en-US" w:eastAsia="zh-TW"/>
              </w:rPr>
              <w:t>dB</w:t>
            </w:r>
          </w:p>
        </w:tc>
      </w:tr>
    </w:tbl>
    <w:p w:rsidR="0038097C" w:rsidRDefault="001A0F78" w:rsidP="001A0F78">
      <w:pPr>
        <w:spacing w:after="120"/>
        <w:jc w:val="both"/>
        <w:rPr>
          <w:rFonts w:ascii="Arial" w:hAnsi="Arial" w:cs="Arial"/>
          <w:b/>
        </w:rPr>
      </w:pPr>
      <w:r>
        <w:t>Besides, since non-zero delta MPR should be applied for 25MHz channel bandwidth, we propose:</w:t>
      </w:r>
    </w:p>
    <w:p w:rsidR="001A0F78" w:rsidRPr="00281CA0" w:rsidRDefault="001A0F78" w:rsidP="001A0F78">
      <w:pPr>
        <w:jc w:val="both"/>
        <w:rPr>
          <w:i/>
          <w:lang w:val="en-US"/>
        </w:rPr>
      </w:pPr>
      <w:r>
        <w:rPr>
          <w:b/>
          <w:i/>
          <w:lang w:val="en-US"/>
        </w:rPr>
        <w:t>Proposal 2</w:t>
      </w:r>
      <w:r w:rsidRPr="00281CA0">
        <w:rPr>
          <w:b/>
          <w:i/>
          <w:lang w:val="en-US"/>
        </w:rPr>
        <w:t xml:space="preserve">: </w:t>
      </w:r>
      <w:r w:rsidR="00BA4F2A">
        <w:rPr>
          <w:b/>
          <w:i/>
          <w:lang w:val="en-US"/>
        </w:rPr>
        <w:t>To consider 0.5dB</w:t>
      </w:r>
      <w:r w:rsidRPr="001A0F78">
        <w:rPr>
          <w:b/>
          <w:i/>
          <w:lang w:val="en-US"/>
        </w:rPr>
        <w:t xml:space="preserve"> Delta MPR for </w:t>
      </w:r>
      <w:r>
        <w:rPr>
          <w:b/>
          <w:i/>
          <w:lang w:val="en-US"/>
        </w:rPr>
        <w:t>25</w:t>
      </w:r>
      <w:r w:rsidRPr="001A0F78">
        <w:rPr>
          <w:b/>
          <w:i/>
          <w:lang w:val="en-US"/>
        </w:rPr>
        <w:t>MHz n28 when RAN4 evaluate the REFSENS</w:t>
      </w:r>
      <w:r>
        <w:rPr>
          <w:b/>
          <w:i/>
          <w:lang w:val="en-US"/>
        </w:rPr>
        <w:t>.</w:t>
      </w:r>
    </w:p>
    <w:p w:rsidR="00BA4F2A" w:rsidRDefault="00BA4F2A" w:rsidP="00BA4F2A">
      <w:pPr>
        <w:spacing w:after="120"/>
        <w:jc w:val="both"/>
      </w:pPr>
      <w:r>
        <w:t>In conclusion, we have the following REFSENS result for 25MHz:</w:t>
      </w:r>
    </w:p>
    <w:p w:rsidR="00BA4F2A" w:rsidRDefault="00BA4F2A" w:rsidP="00BA4F2A">
      <w:pPr>
        <w:spacing w:after="120"/>
        <w:jc w:val="both"/>
        <w:rPr>
          <w:rFonts w:ascii="Arial" w:hAnsi="Arial" w:cs="Arial"/>
          <w:b/>
        </w:rPr>
      </w:pPr>
      <w:r>
        <w:rPr>
          <w:b/>
          <w:i/>
          <w:lang w:val="en-US"/>
        </w:rPr>
        <w:t>Proposal 3</w:t>
      </w:r>
      <w:r w:rsidRPr="00281CA0">
        <w:rPr>
          <w:b/>
          <w:i/>
          <w:lang w:val="en-US"/>
        </w:rPr>
        <w:t xml:space="preserve">: </w:t>
      </w:r>
      <w:r>
        <w:rPr>
          <w:b/>
          <w:i/>
          <w:lang w:val="en-US"/>
        </w:rPr>
        <w:t>Specified the following REFSENS for Band n28 25MHz channel bandwidth:</w:t>
      </w:r>
    </w:p>
    <w:p w:rsidR="00BA4F2A" w:rsidRPr="00414DAE" w:rsidRDefault="00BA4F2A" w:rsidP="00BA4F2A">
      <w:pPr>
        <w:pStyle w:val="TH"/>
      </w:pPr>
      <w:r w:rsidRPr="00414DAE">
        <w:lastRenderedPageBreak/>
        <w:t>Table 7.3.2-1</w:t>
      </w:r>
      <w:r w:rsidR="00510BCE">
        <w:t>a</w:t>
      </w:r>
      <w:r w:rsidRPr="00414DAE">
        <w:t>: Two antenna port reference sensitivity QPSK PREFSENS</w:t>
      </w:r>
      <w:r>
        <w:t xml:space="preserve"> for asymmetric channel bandwidth</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7"/>
        <w:gridCol w:w="737"/>
        <w:gridCol w:w="817"/>
      </w:tblGrid>
      <w:tr w:rsidR="00BA4F2A" w:rsidRPr="00414DAE" w:rsidTr="008D3EA1">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BA4F2A" w:rsidRPr="00414DAE" w:rsidRDefault="00BA4F2A" w:rsidP="008D3EA1">
            <w:pPr>
              <w:pStyle w:val="TAH"/>
              <w:keepNext w:val="0"/>
            </w:pPr>
            <w:r w:rsidRPr="00414DAE">
              <w:t>Operating band / SCS / Channel bandwidth / Duplex-mode</w:t>
            </w:r>
          </w:p>
        </w:tc>
      </w:tr>
      <w:tr w:rsidR="00BA4F2A" w:rsidRPr="00414DAE" w:rsidTr="00BA4F2A">
        <w:trPr>
          <w:cantSplit/>
          <w:trHeight w:val="420"/>
          <w:tblHeader/>
          <w:jc w:val="center"/>
        </w:trPr>
        <w:tc>
          <w:tcPr>
            <w:tcW w:w="472" w:type="pct"/>
            <w:shd w:val="clear" w:color="auto" w:fill="auto"/>
            <w:vAlign w:val="center"/>
          </w:tcPr>
          <w:p w:rsidR="00BA4F2A" w:rsidRPr="00414DAE" w:rsidRDefault="00BA4F2A" w:rsidP="008D3EA1">
            <w:pPr>
              <w:pStyle w:val="TAH"/>
              <w:keepNext w:val="0"/>
              <w:rPr>
                <w:rFonts w:eastAsia="MS Mincho"/>
              </w:rPr>
            </w:pPr>
            <w:r w:rsidRPr="00414DAE">
              <w:t>Operating Band</w:t>
            </w:r>
          </w:p>
        </w:tc>
        <w:tc>
          <w:tcPr>
            <w:tcW w:w="260" w:type="pct"/>
          </w:tcPr>
          <w:p w:rsidR="00BA4F2A" w:rsidRPr="00414DAE" w:rsidRDefault="00BA4F2A" w:rsidP="008D3EA1">
            <w:pPr>
              <w:pStyle w:val="TAH"/>
              <w:keepNext w:val="0"/>
            </w:pPr>
            <w:r w:rsidRPr="00414DAE">
              <w:t>SCS kHz</w:t>
            </w:r>
          </w:p>
        </w:tc>
        <w:tc>
          <w:tcPr>
            <w:tcW w:w="326" w:type="pct"/>
            <w:shd w:val="clear" w:color="auto" w:fill="auto"/>
            <w:vAlign w:val="center"/>
          </w:tcPr>
          <w:p w:rsidR="00BA4F2A" w:rsidRPr="00414DAE" w:rsidRDefault="00BA4F2A" w:rsidP="008D3EA1">
            <w:pPr>
              <w:pStyle w:val="TAH"/>
              <w:keepNext w:val="0"/>
            </w:pPr>
            <w:r w:rsidRPr="00414DAE">
              <w:t>5</w:t>
            </w:r>
          </w:p>
          <w:p w:rsidR="00BA4F2A" w:rsidRPr="00414DAE" w:rsidRDefault="00BA4F2A" w:rsidP="008D3EA1">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shd w:val="clear" w:color="auto" w:fill="auto"/>
            <w:vAlign w:val="center"/>
          </w:tcPr>
          <w:p w:rsidR="00BA4F2A" w:rsidRPr="00414DAE" w:rsidRDefault="00BA4F2A" w:rsidP="008D3EA1">
            <w:pPr>
              <w:pStyle w:val="TAH"/>
              <w:keepNext w:val="0"/>
            </w:pPr>
            <w:r w:rsidRPr="00414DAE">
              <w:t>10</w:t>
            </w:r>
          </w:p>
          <w:p w:rsidR="00BA4F2A" w:rsidRPr="00414DAE" w:rsidRDefault="00BA4F2A" w:rsidP="008D3EA1">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shd w:val="clear" w:color="auto" w:fill="auto"/>
            <w:vAlign w:val="center"/>
          </w:tcPr>
          <w:p w:rsidR="00BA4F2A" w:rsidRPr="00414DAE" w:rsidRDefault="00BA4F2A" w:rsidP="008D3EA1">
            <w:pPr>
              <w:pStyle w:val="TAH"/>
              <w:keepNext w:val="0"/>
            </w:pPr>
            <w:r w:rsidRPr="00414DAE">
              <w:t>15</w:t>
            </w:r>
          </w:p>
          <w:p w:rsidR="00BA4F2A" w:rsidRPr="00414DAE" w:rsidRDefault="00BA4F2A" w:rsidP="008D3EA1">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shd w:val="clear" w:color="auto" w:fill="auto"/>
            <w:vAlign w:val="center"/>
          </w:tcPr>
          <w:p w:rsidR="00BA4F2A" w:rsidRPr="00414DAE" w:rsidRDefault="00BA4F2A" w:rsidP="008D3EA1">
            <w:pPr>
              <w:pStyle w:val="TAH"/>
              <w:keepNext w:val="0"/>
            </w:pPr>
            <w:r w:rsidRPr="00414DAE">
              <w:t>20</w:t>
            </w:r>
          </w:p>
          <w:p w:rsidR="00BA4F2A" w:rsidRPr="00414DAE" w:rsidRDefault="00BA4F2A" w:rsidP="008D3EA1">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shd w:val="clear" w:color="auto" w:fill="auto"/>
            <w:vAlign w:val="center"/>
          </w:tcPr>
          <w:p w:rsidR="00BA4F2A" w:rsidRPr="00414DAE" w:rsidRDefault="00BA4F2A" w:rsidP="008D3EA1">
            <w:pPr>
              <w:pStyle w:val="TAH"/>
              <w:keepNext w:val="0"/>
            </w:pPr>
            <w:r w:rsidRPr="00414DAE">
              <w:t>25</w:t>
            </w:r>
          </w:p>
          <w:p w:rsidR="00BA4F2A" w:rsidRPr="00414DAE" w:rsidRDefault="00BA4F2A" w:rsidP="008D3EA1">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tcPr>
          <w:p w:rsidR="00BA4F2A" w:rsidRPr="00414DAE" w:rsidRDefault="00BA4F2A" w:rsidP="008D3EA1">
            <w:pPr>
              <w:pStyle w:val="TAH"/>
              <w:keepNext w:val="0"/>
            </w:pPr>
            <w:r w:rsidRPr="00414DAE">
              <w:t>30 MHz (</w:t>
            </w:r>
            <w:proofErr w:type="spellStart"/>
            <w:r w:rsidRPr="00414DAE">
              <w:t>dBm</w:t>
            </w:r>
            <w:proofErr w:type="spellEnd"/>
            <w:r w:rsidRPr="00414DAE">
              <w:t>)</w:t>
            </w:r>
          </w:p>
        </w:tc>
        <w:tc>
          <w:tcPr>
            <w:tcW w:w="326" w:type="pct"/>
            <w:shd w:val="clear" w:color="auto" w:fill="auto"/>
            <w:vAlign w:val="center"/>
          </w:tcPr>
          <w:p w:rsidR="00BA4F2A" w:rsidRPr="00414DAE" w:rsidRDefault="00BA4F2A" w:rsidP="008D3EA1">
            <w:pPr>
              <w:pStyle w:val="TAH"/>
              <w:keepNext w:val="0"/>
            </w:pPr>
            <w:r w:rsidRPr="00414DAE">
              <w:t>40</w:t>
            </w:r>
          </w:p>
          <w:p w:rsidR="00BA4F2A" w:rsidRPr="00414DAE" w:rsidRDefault="00BA4F2A" w:rsidP="008D3EA1">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vAlign w:val="center"/>
          </w:tcPr>
          <w:p w:rsidR="00BA4F2A" w:rsidRPr="00414DAE" w:rsidRDefault="00BA4F2A" w:rsidP="008D3EA1">
            <w:pPr>
              <w:pStyle w:val="TAH"/>
              <w:keepNext w:val="0"/>
            </w:pPr>
            <w:r w:rsidRPr="00414DAE">
              <w:t>50</w:t>
            </w:r>
          </w:p>
          <w:p w:rsidR="00BA4F2A" w:rsidRPr="00414DAE" w:rsidRDefault="00BA4F2A" w:rsidP="008D3EA1">
            <w:pPr>
              <w:pStyle w:val="TAH"/>
              <w:keepNext w:val="0"/>
            </w:pPr>
            <w:r w:rsidRPr="00414DAE">
              <w:t>MHz</w:t>
            </w:r>
            <w:r w:rsidRPr="00414DAE">
              <w:br/>
              <w:t>(</w:t>
            </w:r>
            <w:proofErr w:type="spellStart"/>
            <w:r w:rsidRPr="00414DAE">
              <w:t>dBm</w:t>
            </w:r>
            <w:proofErr w:type="spellEnd"/>
            <w:r w:rsidRPr="00414DAE">
              <w:t>)</w:t>
            </w:r>
          </w:p>
        </w:tc>
        <w:tc>
          <w:tcPr>
            <w:tcW w:w="326" w:type="pct"/>
            <w:vAlign w:val="center"/>
          </w:tcPr>
          <w:p w:rsidR="00BA4F2A" w:rsidRPr="00414DAE" w:rsidRDefault="00BA4F2A" w:rsidP="008D3EA1">
            <w:pPr>
              <w:pStyle w:val="TAH"/>
              <w:keepNext w:val="0"/>
            </w:pPr>
            <w:r w:rsidRPr="00414DAE">
              <w:t>60</w:t>
            </w:r>
          </w:p>
          <w:p w:rsidR="00BA4F2A" w:rsidRPr="00414DAE" w:rsidRDefault="00BA4F2A" w:rsidP="008D3EA1">
            <w:pPr>
              <w:pStyle w:val="TAH"/>
              <w:keepNext w:val="0"/>
            </w:pPr>
            <w:r w:rsidRPr="00414DAE">
              <w:t>MHz</w:t>
            </w:r>
            <w:r w:rsidRPr="00414DAE">
              <w:br/>
              <w:t>(</w:t>
            </w:r>
            <w:proofErr w:type="spellStart"/>
            <w:r w:rsidRPr="00414DAE">
              <w:t>dBm</w:t>
            </w:r>
            <w:proofErr w:type="spellEnd"/>
            <w:r w:rsidRPr="00414DAE">
              <w:t>)</w:t>
            </w:r>
          </w:p>
        </w:tc>
        <w:tc>
          <w:tcPr>
            <w:tcW w:w="326" w:type="pct"/>
            <w:vAlign w:val="center"/>
          </w:tcPr>
          <w:p w:rsidR="00BA4F2A" w:rsidRPr="00414DAE" w:rsidRDefault="00BA4F2A" w:rsidP="008D3EA1">
            <w:pPr>
              <w:pStyle w:val="TAH"/>
              <w:keepNext w:val="0"/>
            </w:pPr>
            <w:r w:rsidRPr="00414DAE">
              <w:t>80</w:t>
            </w:r>
          </w:p>
          <w:p w:rsidR="00BA4F2A" w:rsidRPr="00414DAE" w:rsidRDefault="00BA4F2A" w:rsidP="008D3EA1">
            <w:pPr>
              <w:pStyle w:val="TAH"/>
              <w:keepNext w:val="0"/>
            </w:pPr>
            <w:r w:rsidRPr="00414DAE">
              <w:t>MHz</w:t>
            </w:r>
            <w:r w:rsidRPr="00414DAE">
              <w:br/>
              <w:t>(</w:t>
            </w:r>
            <w:proofErr w:type="spellStart"/>
            <w:r w:rsidRPr="00414DAE">
              <w:t>dBm</w:t>
            </w:r>
            <w:proofErr w:type="spellEnd"/>
            <w:r w:rsidRPr="00414DAE">
              <w:t>)</w:t>
            </w:r>
          </w:p>
        </w:tc>
        <w:tc>
          <w:tcPr>
            <w:tcW w:w="326" w:type="pct"/>
          </w:tcPr>
          <w:p w:rsidR="00BA4F2A" w:rsidRPr="00414DAE" w:rsidRDefault="00BA4F2A" w:rsidP="008D3EA1">
            <w:pPr>
              <w:pStyle w:val="TAH"/>
              <w:keepNext w:val="0"/>
            </w:pPr>
            <w:r w:rsidRPr="00414DAE">
              <w:t>90</w:t>
            </w:r>
          </w:p>
          <w:p w:rsidR="00BA4F2A" w:rsidRPr="00414DAE" w:rsidRDefault="00BA4F2A" w:rsidP="008D3EA1">
            <w:pPr>
              <w:pStyle w:val="TAH"/>
              <w:keepNext w:val="0"/>
            </w:pPr>
            <w:r w:rsidRPr="00414DAE">
              <w:t>MHz</w:t>
            </w:r>
            <w:r w:rsidRPr="00414DAE">
              <w:br/>
              <w:t>(</w:t>
            </w:r>
            <w:proofErr w:type="spellStart"/>
            <w:r w:rsidRPr="00414DAE">
              <w:t>dBm</w:t>
            </w:r>
            <w:proofErr w:type="spellEnd"/>
            <w:r w:rsidRPr="00414DAE">
              <w:t>)</w:t>
            </w:r>
          </w:p>
        </w:tc>
        <w:tc>
          <w:tcPr>
            <w:tcW w:w="326" w:type="pct"/>
            <w:vAlign w:val="center"/>
          </w:tcPr>
          <w:p w:rsidR="00BA4F2A" w:rsidRPr="00414DAE" w:rsidRDefault="00BA4F2A" w:rsidP="008D3EA1">
            <w:pPr>
              <w:pStyle w:val="TAH"/>
              <w:keepNext w:val="0"/>
            </w:pPr>
            <w:r w:rsidRPr="00414DAE">
              <w:t>100 MHz</w:t>
            </w:r>
            <w:r w:rsidRPr="00414DAE">
              <w:br/>
              <w:t>(</w:t>
            </w:r>
            <w:proofErr w:type="spellStart"/>
            <w:r w:rsidRPr="00414DAE">
              <w:t>dBm</w:t>
            </w:r>
            <w:proofErr w:type="spellEnd"/>
            <w:r w:rsidRPr="00414DAE">
              <w:t>)</w:t>
            </w:r>
          </w:p>
        </w:tc>
        <w:tc>
          <w:tcPr>
            <w:tcW w:w="361" w:type="pct"/>
            <w:shd w:val="clear" w:color="auto" w:fill="auto"/>
            <w:vAlign w:val="center"/>
          </w:tcPr>
          <w:p w:rsidR="00BA4F2A" w:rsidRPr="00414DAE" w:rsidRDefault="00BA4F2A" w:rsidP="008D3EA1">
            <w:pPr>
              <w:pStyle w:val="TAH"/>
              <w:keepNext w:val="0"/>
              <w:rPr>
                <w:rFonts w:eastAsia="MS Mincho"/>
              </w:rPr>
            </w:pPr>
            <w:r w:rsidRPr="00414DAE">
              <w:t>Duplex Mode</w:t>
            </w:r>
          </w:p>
        </w:tc>
      </w:tr>
      <w:tr w:rsidR="00BA4F2A" w:rsidRPr="00414DAE" w:rsidTr="00BA4F2A">
        <w:trPr>
          <w:trHeight w:val="255"/>
          <w:jc w:val="center"/>
        </w:trPr>
        <w:tc>
          <w:tcPr>
            <w:tcW w:w="472" w:type="pct"/>
            <w:vMerge w:val="restart"/>
            <w:shd w:val="clear" w:color="auto" w:fill="auto"/>
            <w:vAlign w:val="center"/>
          </w:tcPr>
          <w:p w:rsidR="00BA4F2A" w:rsidRPr="00414DAE" w:rsidRDefault="00BA4F2A" w:rsidP="00BA4F2A">
            <w:pPr>
              <w:pStyle w:val="TAC"/>
              <w:keepNext w:val="0"/>
            </w:pPr>
            <w:r>
              <w:t>n28</w:t>
            </w:r>
          </w:p>
        </w:tc>
        <w:tc>
          <w:tcPr>
            <w:tcW w:w="260" w:type="pct"/>
            <w:vAlign w:val="center"/>
          </w:tcPr>
          <w:p w:rsidR="00BA4F2A" w:rsidRPr="00414DAE" w:rsidRDefault="00BA4F2A" w:rsidP="00BA4F2A">
            <w:pPr>
              <w:pStyle w:val="TAC"/>
              <w:keepNext w:val="0"/>
              <w:rPr>
                <w:rFonts w:eastAsia="MS Mincho"/>
              </w:rPr>
            </w:pPr>
            <w:r w:rsidRPr="00414DAE">
              <w:rPr>
                <w:rFonts w:eastAsia="MS Mincho"/>
              </w:rPr>
              <w:t>15</w:t>
            </w:r>
          </w:p>
        </w:tc>
        <w:tc>
          <w:tcPr>
            <w:tcW w:w="326" w:type="pct"/>
            <w:shd w:val="clear" w:color="auto" w:fill="auto"/>
            <w:vAlign w:val="center"/>
          </w:tcPr>
          <w:p w:rsidR="00BA4F2A" w:rsidRPr="00414DAE" w:rsidRDefault="00BA4F2A" w:rsidP="00BA4F2A">
            <w:pPr>
              <w:pStyle w:val="TAC"/>
              <w:keepNext w:val="0"/>
            </w:pPr>
            <w:r w:rsidRPr="00414DAE">
              <w:rPr>
                <w:rFonts w:cs="Arial"/>
                <w:szCs w:val="18"/>
              </w:rPr>
              <w:t>-98.5</w:t>
            </w:r>
          </w:p>
        </w:tc>
        <w:tc>
          <w:tcPr>
            <w:tcW w:w="326" w:type="pct"/>
            <w:shd w:val="clear" w:color="auto" w:fill="auto"/>
            <w:vAlign w:val="center"/>
          </w:tcPr>
          <w:p w:rsidR="00BA4F2A" w:rsidRPr="00414DAE" w:rsidRDefault="00BA4F2A" w:rsidP="00BA4F2A">
            <w:pPr>
              <w:pStyle w:val="TAC"/>
              <w:keepNext w:val="0"/>
            </w:pPr>
            <w:r w:rsidRPr="00414DAE">
              <w:rPr>
                <w:rFonts w:cs="Arial"/>
                <w:szCs w:val="18"/>
              </w:rPr>
              <w:t>-95.5</w:t>
            </w:r>
          </w:p>
        </w:tc>
        <w:tc>
          <w:tcPr>
            <w:tcW w:w="326" w:type="pct"/>
            <w:shd w:val="clear" w:color="auto" w:fill="auto"/>
            <w:vAlign w:val="center"/>
          </w:tcPr>
          <w:p w:rsidR="00BA4F2A" w:rsidRPr="00414DAE" w:rsidRDefault="00BA4F2A" w:rsidP="00BA4F2A">
            <w:pPr>
              <w:pStyle w:val="TAC"/>
              <w:keepNext w:val="0"/>
            </w:pPr>
            <w:r w:rsidRPr="00414DAE">
              <w:rPr>
                <w:rFonts w:cs="Arial"/>
                <w:szCs w:val="18"/>
              </w:rPr>
              <w:t>-93.5</w:t>
            </w:r>
          </w:p>
        </w:tc>
        <w:tc>
          <w:tcPr>
            <w:tcW w:w="326" w:type="pct"/>
            <w:shd w:val="clear" w:color="auto" w:fill="auto"/>
            <w:vAlign w:val="center"/>
          </w:tcPr>
          <w:p w:rsidR="00BA4F2A" w:rsidRPr="00414DAE" w:rsidRDefault="00BA4F2A" w:rsidP="00BA4F2A">
            <w:pPr>
              <w:pStyle w:val="TAC"/>
              <w:keepNext w:val="0"/>
            </w:pPr>
            <w:r w:rsidRPr="00414DAE">
              <w:rPr>
                <w:rFonts w:cs="Arial"/>
                <w:szCs w:val="18"/>
              </w:rPr>
              <w:t>-90.8</w:t>
            </w:r>
          </w:p>
        </w:tc>
        <w:tc>
          <w:tcPr>
            <w:tcW w:w="326" w:type="pct"/>
            <w:shd w:val="clear" w:color="auto" w:fill="auto"/>
            <w:vAlign w:val="center"/>
          </w:tcPr>
          <w:p w:rsidR="00BA4F2A" w:rsidRPr="00BA4F2A" w:rsidRDefault="00510BCE" w:rsidP="001058E0">
            <w:pPr>
              <w:pStyle w:val="TAC"/>
              <w:keepNext w:val="0"/>
              <w:rPr>
                <w:highlight w:val="yellow"/>
              </w:rPr>
            </w:pPr>
            <w:r>
              <w:rPr>
                <w:highlight w:val="yellow"/>
              </w:rPr>
              <w:t>[</w:t>
            </w:r>
            <w:r w:rsidR="00BA4F2A" w:rsidRPr="00BA4F2A">
              <w:rPr>
                <w:highlight w:val="yellow"/>
              </w:rPr>
              <w:t>-85.</w:t>
            </w:r>
            <w:r w:rsidR="001058E0">
              <w:rPr>
                <w:highlight w:val="yellow"/>
              </w:rPr>
              <w:t>2</w:t>
            </w:r>
            <w:r>
              <w:rPr>
                <w:highlight w:val="yellow"/>
              </w:rPr>
              <w:t>]</w:t>
            </w:r>
          </w:p>
        </w:tc>
        <w:tc>
          <w:tcPr>
            <w:tcW w:w="326" w:type="pct"/>
            <w:vAlign w:val="center"/>
          </w:tcPr>
          <w:p w:rsidR="00BA4F2A" w:rsidRPr="00414DAE" w:rsidRDefault="00BA4F2A" w:rsidP="00BA4F2A">
            <w:pPr>
              <w:pStyle w:val="TAC"/>
              <w:keepNext w:val="0"/>
            </w:pPr>
            <w:r>
              <w:rPr>
                <w:rFonts w:cs="Arial"/>
                <w:szCs w:val="18"/>
              </w:rPr>
              <w:t>-78</w:t>
            </w:r>
            <w:r w:rsidRPr="00414DAE">
              <w:rPr>
                <w:rFonts w:cs="Arial"/>
                <w:szCs w:val="18"/>
              </w:rPr>
              <w:t>.</w:t>
            </w:r>
            <w:r>
              <w:rPr>
                <w:rFonts w:cs="Arial"/>
                <w:szCs w:val="18"/>
              </w:rPr>
              <w:t>5</w:t>
            </w:r>
          </w:p>
        </w:tc>
        <w:tc>
          <w:tcPr>
            <w:tcW w:w="326" w:type="pct"/>
            <w:shd w:val="clear" w:color="auto" w:fill="auto"/>
            <w:vAlign w:val="center"/>
          </w:tcPr>
          <w:p w:rsidR="00BA4F2A" w:rsidRPr="00414DAE" w:rsidRDefault="00BA4F2A" w:rsidP="00BA4F2A">
            <w:pPr>
              <w:pStyle w:val="TAC"/>
              <w:keepNext w:val="0"/>
            </w:pPr>
          </w:p>
        </w:tc>
        <w:tc>
          <w:tcPr>
            <w:tcW w:w="326" w:type="pct"/>
            <w:vAlign w:val="center"/>
          </w:tcPr>
          <w:p w:rsidR="00BA4F2A" w:rsidRPr="00414DAE" w:rsidRDefault="00BA4F2A" w:rsidP="00BA4F2A">
            <w:pPr>
              <w:pStyle w:val="TAC"/>
              <w:keepNext w:val="0"/>
            </w:pPr>
          </w:p>
        </w:tc>
        <w:tc>
          <w:tcPr>
            <w:tcW w:w="326" w:type="pct"/>
            <w:vAlign w:val="center"/>
          </w:tcPr>
          <w:p w:rsidR="00BA4F2A" w:rsidRPr="00414DAE" w:rsidRDefault="00BA4F2A" w:rsidP="00BA4F2A">
            <w:pPr>
              <w:pStyle w:val="TAC"/>
              <w:keepNext w:val="0"/>
            </w:pPr>
          </w:p>
        </w:tc>
        <w:tc>
          <w:tcPr>
            <w:tcW w:w="326" w:type="pct"/>
            <w:vAlign w:val="center"/>
          </w:tcPr>
          <w:p w:rsidR="00BA4F2A" w:rsidRPr="00414DAE" w:rsidRDefault="00BA4F2A" w:rsidP="00BA4F2A">
            <w:pPr>
              <w:pStyle w:val="TAC"/>
              <w:keepNext w:val="0"/>
            </w:pPr>
          </w:p>
        </w:tc>
        <w:tc>
          <w:tcPr>
            <w:tcW w:w="326" w:type="pct"/>
            <w:vAlign w:val="center"/>
          </w:tcPr>
          <w:p w:rsidR="00BA4F2A" w:rsidRPr="00414DAE" w:rsidRDefault="00BA4F2A" w:rsidP="00BA4F2A">
            <w:pPr>
              <w:pStyle w:val="TAC"/>
              <w:keepNext w:val="0"/>
            </w:pPr>
          </w:p>
        </w:tc>
        <w:tc>
          <w:tcPr>
            <w:tcW w:w="326" w:type="pct"/>
            <w:vAlign w:val="center"/>
          </w:tcPr>
          <w:p w:rsidR="00BA4F2A" w:rsidRPr="00414DAE" w:rsidRDefault="00BA4F2A" w:rsidP="00BA4F2A">
            <w:pPr>
              <w:pStyle w:val="TAC"/>
              <w:keepNext w:val="0"/>
            </w:pPr>
          </w:p>
        </w:tc>
        <w:tc>
          <w:tcPr>
            <w:tcW w:w="361" w:type="pct"/>
            <w:vMerge w:val="restart"/>
            <w:shd w:val="clear" w:color="auto" w:fill="auto"/>
            <w:vAlign w:val="center"/>
          </w:tcPr>
          <w:p w:rsidR="00BA4F2A" w:rsidRPr="00414DAE" w:rsidRDefault="00BA4F2A" w:rsidP="00BA4F2A">
            <w:pPr>
              <w:pStyle w:val="TAC"/>
              <w:keepNext w:val="0"/>
            </w:pPr>
            <w:r w:rsidRPr="00414DAE">
              <w:rPr>
                <w:rFonts w:hint="eastAsia"/>
              </w:rPr>
              <w:t>FDD</w:t>
            </w:r>
          </w:p>
        </w:tc>
      </w:tr>
      <w:tr w:rsidR="00BA4F2A" w:rsidRPr="00414DAE" w:rsidTr="00BA4F2A">
        <w:trPr>
          <w:trHeight w:val="255"/>
          <w:jc w:val="center"/>
        </w:trPr>
        <w:tc>
          <w:tcPr>
            <w:tcW w:w="472" w:type="pct"/>
            <w:vMerge/>
            <w:shd w:val="clear" w:color="auto" w:fill="auto"/>
            <w:vAlign w:val="center"/>
          </w:tcPr>
          <w:p w:rsidR="00BA4F2A" w:rsidRPr="00414DAE" w:rsidRDefault="00BA4F2A" w:rsidP="00BA4F2A">
            <w:pPr>
              <w:pStyle w:val="TAC"/>
              <w:keepNext w:val="0"/>
            </w:pPr>
          </w:p>
        </w:tc>
        <w:tc>
          <w:tcPr>
            <w:tcW w:w="260" w:type="pct"/>
            <w:vAlign w:val="center"/>
          </w:tcPr>
          <w:p w:rsidR="00BA4F2A" w:rsidRPr="00414DAE" w:rsidRDefault="00BA4F2A" w:rsidP="00BA4F2A">
            <w:pPr>
              <w:pStyle w:val="TAC"/>
              <w:keepNext w:val="0"/>
              <w:rPr>
                <w:rFonts w:eastAsia="MS Mincho"/>
              </w:rPr>
            </w:pPr>
            <w:r w:rsidRPr="00414DAE">
              <w:rPr>
                <w:rFonts w:eastAsia="MS Mincho"/>
              </w:rPr>
              <w:t>30</w:t>
            </w:r>
          </w:p>
        </w:tc>
        <w:tc>
          <w:tcPr>
            <w:tcW w:w="326" w:type="pct"/>
            <w:shd w:val="clear" w:color="auto" w:fill="auto"/>
            <w:vAlign w:val="center"/>
          </w:tcPr>
          <w:p w:rsidR="00BA4F2A" w:rsidRPr="00414DAE" w:rsidRDefault="00BA4F2A" w:rsidP="00BA4F2A">
            <w:pPr>
              <w:pStyle w:val="TAC"/>
              <w:keepNext w:val="0"/>
            </w:pPr>
          </w:p>
        </w:tc>
        <w:tc>
          <w:tcPr>
            <w:tcW w:w="326" w:type="pct"/>
            <w:shd w:val="clear" w:color="auto" w:fill="auto"/>
            <w:vAlign w:val="center"/>
          </w:tcPr>
          <w:p w:rsidR="00BA4F2A" w:rsidRPr="00414DAE" w:rsidRDefault="00BA4F2A" w:rsidP="00BA4F2A">
            <w:pPr>
              <w:pStyle w:val="TAC"/>
              <w:keepNext w:val="0"/>
            </w:pPr>
            <w:r w:rsidRPr="00414DAE">
              <w:rPr>
                <w:rFonts w:cs="Arial"/>
                <w:szCs w:val="18"/>
              </w:rPr>
              <w:t>-95.6</w:t>
            </w:r>
          </w:p>
        </w:tc>
        <w:tc>
          <w:tcPr>
            <w:tcW w:w="326" w:type="pct"/>
            <w:shd w:val="clear" w:color="auto" w:fill="auto"/>
            <w:vAlign w:val="center"/>
          </w:tcPr>
          <w:p w:rsidR="00BA4F2A" w:rsidRPr="00414DAE" w:rsidRDefault="00BA4F2A" w:rsidP="00BA4F2A">
            <w:pPr>
              <w:pStyle w:val="TAC"/>
              <w:keepNext w:val="0"/>
            </w:pPr>
            <w:r w:rsidRPr="00414DAE">
              <w:rPr>
                <w:rFonts w:cs="Arial"/>
                <w:szCs w:val="18"/>
              </w:rPr>
              <w:t>-93.6</w:t>
            </w:r>
          </w:p>
        </w:tc>
        <w:tc>
          <w:tcPr>
            <w:tcW w:w="326" w:type="pct"/>
            <w:shd w:val="clear" w:color="auto" w:fill="auto"/>
            <w:vAlign w:val="center"/>
          </w:tcPr>
          <w:p w:rsidR="00BA4F2A" w:rsidRPr="00414DAE" w:rsidRDefault="00BA4F2A" w:rsidP="00BA4F2A">
            <w:pPr>
              <w:pStyle w:val="TAC"/>
              <w:keepNext w:val="0"/>
            </w:pPr>
            <w:r w:rsidRPr="00414DAE">
              <w:rPr>
                <w:rFonts w:cs="Arial"/>
                <w:szCs w:val="18"/>
              </w:rPr>
              <w:t>-91.0</w:t>
            </w:r>
          </w:p>
        </w:tc>
        <w:tc>
          <w:tcPr>
            <w:tcW w:w="326" w:type="pct"/>
            <w:shd w:val="clear" w:color="auto" w:fill="auto"/>
            <w:vAlign w:val="center"/>
          </w:tcPr>
          <w:p w:rsidR="00BA4F2A" w:rsidRPr="00BA4F2A" w:rsidRDefault="00510BCE" w:rsidP="001058E0">
            <w:pPr>
              <w:pStyle w:val="TAC"/>
              <w:keepNext w:val="0"/>
              <w:rPr>
                <w:highlight w:val="yellow"/>
              </w:rPr>
            </w:pPr>
            <w:r>
              <w:rPr>
                <w:highlight w:val="yellow"/>
              </w:rPr>
              <w:t>[</w:t>
            </w:r>
            <w:r w:rsidR="00BA4F2A" w:rsidRPr="00BA4F2A">
              <w:rPr>
                <w:highlight w:val="yellow"/>
              </w:rPr>
              <w:t>-85.</w:t>
            </w:r>
            <w:r w:rsidR="001058E0">
              <w:rPr>
                <w:highlight w:val="yellow"/>
              </w:rPr>
              <w:t>3</w:t>
            </w:r>
            <w:r>
              <w:rPr>
                <w:highlight w:val="yellow"/>
              </w:rPr>
              <w:t>]</w:t>
            </w:r>
          </w:p>
        </w:tc>
        <w:tc>
          <w:tcPr>
            <w:tcW w:w="326" w:type="pct"/>
            <w:vAlign w:val="center"/>
          </w:tcPr>
          <w:p w:rsidR="00BA4F2A" w:rsidRPr="00414DAE" w:rsidRDefault="00BA4F2A" w:rsidP="00BA4F2A">
            <w:pPr>
              <w:pStyle w:val="TAC"/>
              <w:keepNext w:val="0"/>
            </w:pPr>
            <w:r>
              <w:rPr>
                <w:rFonts w:cs="Arial"/>
                <w:szCs w:val="18"/>
              </w:rPr>
              <w:t>-78.6</w:t>
            </w:r>
          </w:p>
        </w:tc>
        <w:tc>
          <w:tcPr>
            <w:tcW w:w="326" w:type="pct"/>
            <w:shd w:val="clear" w:color="auto" w:fill="auto"/>
            <w:vAlign w:val="center"/>
          </w:tcPr>
          <w:p w:rsidR="00BA4F2A" w:rsidRPr="00414DAE" w:rsidRDefault="00BA4F2A" w:rsidP="00BA4F2A">
            <w:pPr>
              <w:pStyle w:val="TAC"/>
              <w:keepNext w:val="0"/>
            </w:pPr>
          </w:p>
        </w:tc>
        <w:tc>
          <w:tcPr>
            <w:tcW w:w="326" w:type="pct"/>
            <w:vAlign w:val="center"/>
          </w:tcPr>
          <w:p w:rsidR="00BA4F2A" w:rsidRPr="00414DAE" w:rsidRDefault="00BA4F2A" w:rsidP="00BA4F2A">
            <w:pPr>
              <w:pStyle w:val="TAC"/>
              <w:keepNext w:val="0"/>
            </w:pPr>
          </w:p>
        </w:tc>
        <w:tc>
          <w:tcPr>
            <w:tcW w:w="326" w:type="pct"/>
            <w:vAlign w:val="center"/>
          </w:tcPr>
          <w:p w:rsidR="00BA4F2A" w:rsidRPr="00414DAE" w:rsidRDefault="00BA4F2A" w:rsidP="00BA4F2A">
            <w:pPr>
              <w:pStyle w:val="TAC"/>
              <w:keepNext w:val="0"/>
            </w:pPr>
          </w:p>
        </w:tc>
        <w:tc>
          <w:tcPr>
            <w:tcW w:w="326" w:type="pct"/>
            <w:vAlign w:val="center"/>
          </w:tcPr>
          <w:p w:rsidR="00BA4F2A" w:rsidRPr="00414DAE" w:rsidRDefault="00BA4F2A" w:rsidP="00BA4F2A">
            <w:pPr>
              <w:pStyle w:val="TAC"/>
              <w:keepNext w:val="0"/>
            </w:pPr>
          </w:p>
        </w:tc>
        <w:tc>
          <w:tcPr>
            <w:tcW w:w="326" w:type="pct"/>
            <w:vAlign w:val="center"/>
          </w:tcPr>
          <w:p w:rsidR="00BA4F2A" w:rsidRPr="00414DAE" w:rsidRDefault="00BA4F2A" w:rsidP="00BA4F2A">
            <w:pPr>
              <w:pStyle w:val="TAC"/>
              <w:keepNext w:val="0"/>
            </w:pPr>
          </w:p>
        </w:tc>
        <w:tc>
          <w:tcPr>
            <w:tcW w:w="326" w:type="pct"/>
            <w:vAlign w:val="center"/>
          </w:tcPr>
          <w:p w:rsidR="00BA4F2A" w:rsidRPr="00414DAE" w:rsidRDefault="00BA4F2A" w:rsidP="00BA4F2A">
            <w:pPr>
              <w:pStyle w:val="TAC"/>
              <w:keepNext w:val="0"/>
            </w:pPr>
          </w:p>
        </w:tc>
        <w:tc>
          <w:tcPr>
            <w:tcW w:w="361" w:type="pct"/>
            <w:vMerge/>
            <w:shd w:val="clear" w:color="auto" w:fill="auto"/>
            <w:vAlign w:val="center"/>
          </w:tcPr>
          <w:p w:rsidR="00BA4F2A" w:rsidRPr="00414DAE" w:rsidRDefault="00BA4F2A" w:rsidP="00BA4F2A">
            <w:pPr>
              <w:pStyle w:val="TAC"/>
              <w:keepNext w:val="0"/>
            </w:pPr>
          </w:p>
        </w:tc>
      </w:tr>
    </w:tbl>
    <w:p w:rsidR="002A7F84" w:rsidRPr="00175584" w:rsidRDefault="002A7F84" w:rsidP="00175584">
      <w:pPr>
        <w:overflowPunct/>
        <w:autoSpaceDE/>
        <w:autoSpaceDN/>
        <w:adjustRightInd/>
        <w:textAlignment w:val="auto"/>
        <w:rPr>
          <w:b/>
          <w:i/>
        </w:rPr>
      </w:pPr>
    </w:p>
    <w:p w:rsidR="00A33E8E" w:rsidRDefault="00A33E8E" w:rsidP="00A33E8E">
      <w:pPr>
        <w:pStyle w:val="1"/>
        <w:spacing w:after="240"/>
        <w:rPr>
          <w:rFonts w:eastAsia="宋体"/>
          <w:lang w:eastAsia="zh-CN"/>
        </w:rPr>
      </w:pPr>
      <w:r>
        <w:rPr>
          <w:rFonts w:eastAsia="宋体" w:hint="eastAsia"/>
          <w:lang w:eastAsia="zh-CN"/>
        </w:rPr>
        <w:t>Conclusion</w:t>
      </w:r>
    </w:p>
    <w:p w:rsidR="00AB1467" w:rsidRDefault="00AB1467" w:rsidP="00AB1467">
      <w:pPr>
        <w:rPr>
          <w:b/>
          <w:i/>
          <w:lang w:val="en-US"/>
        </w:rPr>
      </w:pPr>
      <w:r w:rsidRPr="00086BFD">
        <w:t xml:space="preserve">In this contribution we </w:t>
      </w:r>
      <w:r w:rsidR="00BA4F2A">
        <w:t>share our analysis and evaluation results on Band n28 25MHz channel band width REFSENS</w:t>
      </w:r>
      <w:r w:rsidRPr="00086BFD">
        <w:t>, we have the following</w:t>
      </w:r>
      <w:r w:rsidR="0055564D">
        <w:t xml:space="preserve"> </w:t>
      </w:r>
      <w:r w:rsidRPr="00086BFD">
        <w:t>proposal</w:t>
      </w:r>
      <w:r w:rsidR="00BA4F2A">
        <w:t>s</w:t>
      </w:r>
      <w:r w:rsidRPr="00086BFD">
        <w:t>:</w:t>
      </w:r>
      <w:r w:rsidRPr="00671A68">
        <w:rPr>
          <w:rFonts w:hint="eastAsia"/>
          <w:b/>
          <w:i/>
          <w:lang w:val="en-US"/>
        </w:rPr>
        <w:t xml:space="preserve"> </w:t>
      </w:r>
    </w:p>
    <w:p w:rsidR="00BA4F2A" w:rsidRPr="00281CA0" w:rsidRDefault="00BA4F2A" w:rsidP="00BA4F2A">
      <w:pPr>
        <w:jc w:val="both"/>
        <w:rPr>
          <w:i/>
          <w:lang w:val="en-US"/>
        </w:rPr>
      </w:pPr>
      <w:r w:rsidRPr="00281CA0">
        <w:rPr>
          <w:b/>
          <w:i/>
          <w:lang w:val="en-US"/>
        </w:rPr>
        <w:t>Proposal 1: For evaluation</w:t>
      </w:r>
      <w:r w:rsidRPr="00281CA0">
        <w:rPr>
          <w:rFonts w:hint="eastAsia"/>
          <w:b/>
          <w:i/>
          <w:lang w:val="en-US"/>
        </w:rPr>
        <w:t>/</w:t>
      </w:r>
      <w:r w:rsidRPr="00281CA0">
        <w:rPr>
          <w:b/>
          <w:i/>
          <w:lang w:val="en-US"/>
        </w:rPr>
        <w:t xml:space="preserve">specification of 25MHz REFSENS, reuse the 30MHz REFSENS </w:t>
      </w:r>
      <w:r>
        <w:rPr>
          <w:b/>
          <w:i/>
          <w:lang w:val="en-US"/>
        </w:rPr>
        <w:t>Uplink configuration.</w:t>
      </w:r>
    </w:p>
    <w:p w:rsidR="00BA4F2A" w:rsidRPr="00414DAE" w:rsidRDefault="00BA4F2A" w:rsidP="00BA4F2A">
      <w:pPr>
        <w:pStyle w:val="TH"/>
      </w:pPr>
      <w:r w:rsidRPr="00414DAE">
        <w:t>Table 7.3.2-3: Uplink configuration for reference sensitivity</w:t>
      </w:r>
      <w:r>
        <w:t xml:space="preserve"> </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2"/>
        <w:gridCol w:w="712"/>
        <w:gridCol w:w="586"/>
        <w:gridCol w:w="604"/>
        <w:gridCol w:w="612"/>
        <w:gridCol w:w="586"/>
        <w:gridCol w:w="715"/>
        <w:gridCol w:w="586"/>
        <w:gridCol w:w="586"/>
        <w:gridCol w:w="849"/>
      </w:tblGrid>
      <w:tr w:rsidR="00BA4F2A" w:rsidRPr="00414DAE" w:rsidTr="008D3EA1">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BA4F2A" w:rsidRPr="00414DAE" w:rsidRDefault="00BA4F2A" w:rsidP="008D3EA1">
            <w:pPr>
              <w:pStyle w:val="TAH"/>
              <w:keepNext w:val="0"/>
            </w:pPr>
            <w:r w:rsidRPr="00414DAE">
              <w:t>Operating band / SCS / Channel bandwidth / Duplex mode</w:t>
            </w:r>
          </w:p>
        </w:tc>
      </w:tr>
      <w:tr w:rsidR="00BA4F2A" w:rsidRPr="00414DAE" w:rsidTr="00BA4F2A">
        <w:trPr>
          <w:cantSplit/>
          <w:trHeight w:val="420"/>
          <w:tblHeader/>
          <w:jc w:val="center"/>
        </w:trPr>
        <w:tc>
          <w:tcPr>
            <w:tcW w:w="536" w:type="pct"/>
            <w:shd w:val="clear" w:color="auto" w:fill="auto"/>
            <w:vAlign w:val="center"/>
          </w:tcPr>
          <w:p w:rsidR="00BA4F2A" w:rsidRPr="00414DAE" w:rsidRDefault="00BA4F2A" w:rsidP="008D3EA1">
            <w:pPr>
              <w:pStyle w:val="TAH"/>
              <w:keepNext w:val="0"/>
              <w:rPr>
                <w:rFonts w:eastAsia="MS Mincho"/>
              </w:rPr>
            </w:pPr>
            <w:r w:rsidRPr="00414DAE">
              <w:t>Operating Band</w:t>
            </w:r>
          </w:p>
        </w:tc>
        <w:tc>
          <w:tcPr>
            <w:tcW w:w="295" w:type="pct"/>
          </w:tcPr>
          <w:p w:rsidR="00BA4F2A" w:rsidRPr="00414DAE" w:rsidRDefault="00BA4F2A" w:rsidP="008D3EA1">
            <w:pPr>
              <w:pStyle w:val="TAH"/>
              <w:keepNext w:val="0"/>
            </w:pPr>
            <w:r w:rsidRPr="00414DAE">
              <w:t>SCS kHz</w:t>
            </w:r>
          </w:p>
        </w:tc>
        <w:tc>
          <w:tcPr>
            <w:tcW w:w="294" w:type="pct"/>
            <w:shd w:val="clear" w:color="auto" w:fill="auto"/>
            <w:vAlign w:val="center"/>
          </w:tcPr>
          <w:p w:rsidR="00BA4F2A" w:rsidRPr="00414DAE" w:rsidRDefault="00BA4F2A" w:rsidP="008D3EA1">
            <w:pPr>
              <w:pStyle w:val="TAH"/>
              <w:keepNext w:val="0"/>
            </w:pPr>
            <w:r w:rsidRPr="00414DAE">
              <w:t>5</w:t>
            </w:r>
          </w:p>
          <w:p w:rsidR="00BA4F2A" w:rsidRPr="00414DAE" w:rsidRDefault="00BA4F2A" w:rsidP="008D3EA1">
            <w:pPr>
              <w:pStyle w:val="TAH"/>
              <w:keepNext w:val="0"/>
              <w:rPr>
                <w:rFonts w:eastAsia="MS Mincho"/>
              </w:rPr>
            </w:pPr>
            <w:r w:rsidRPr="00414DAE">
              <w:t>MHz</w:t>
            </w:r>
          </w:p>
        </w:tc>
        <w:tc>
          <w:tcPr>
            <w:tcW w:w="294" w:type="pct"/>
            <w:shd w:val="clear" w:color="auto" w:fill="auto"/>
            <w:vAlign w:val="center"/>
          </w:tcPr>
          <w:p w:rsidR="00BA4F2A" w:rsidRPr="00414DAE" w:rsidRDefault="00BA4F2A" w:rsidP="008D3EA1">
            <w:pPr>
              <w:pStyle w:val="TAH"/>
              <w:keepNext w:val="0"/>
            </w:pPr>
            <w:r w:rsidRPr="00414DAE">
              <w:t>10</w:t>
            </w:r>
          </w:p>
          <w:p w:rsidR="00BA4F2A" w:rsidRPr="00414DAE" w:rsidRDefault="00BA4F2A" w:rsidP="008D3EA1">
            <w:pPr>
              <w:pStyle w:val="TAH"/>
              <w:keepNext w:val="0"/>
              <w:rPr>
                <w:rFonts w:eastAsia="MS Mincho"/>
              </w:rPr>
            </w:pPr>
            <w:r w:rsidRPr="00414DAE">
              <w:t>MHz</w:t>
            </w:r>
          </w:p>
        </w:tc>
        <w:tc>
          <w:tcPr>
            <w:tcW w:w="294" w:type="pct"/>
            <w:shd w:val="clear" w:color="auto" w:fill="auto"/>
            <w:vAlign w:val="center"/>
          </w:tcPr>
          <w:p w:rsidR="00BA4F2A" w:rsidRPr="00414DAE" w:rsidRDefault="00BA4F2A" w:rsidP="008D3EA1">
            <w:pPr>
              <w:pStyle w:val="TAH"/>
              <w:keepNext w:val="0"/>
            </w:pPr>
            <w:r w:rsidRPr="00414DAE">
              <w:t>15</w:t>
            </w:r>
          </w:p>
          <w:p w:rsidR="00BA4F2A" w:rsidRPr="00414DAE" w:rsidRDefault="00BA4F2A" w:rsidP="008D3EA1">
            <w:pPr>
              <w:pStyle w:val="TAH"/>
              <w:keepNext w:val="0"/>
              <w:rPr>
                <w:rFonts w:eastAsia="MS Mincho"/>
              </w:rPr>
            </w:pPr>
            <w:r w:rsidRPr="00414DAE">
              <w:t>MHz</w:t>
            </w:r>
          </w:p>
        </w:tc>
        <w:tc>
          <w:tcPr>
            <w:tcW w:w="358" w:type="pct"/>
            <w:shd w:val="clear" w:color="auto" w:fill="auto"/>
            <w:vAlign w:val="center"/>
          </w:tcPr>
          <w:p w:rsidR="00BA4F2A" w:rsidRPr="00414DAE" w:rsidRDefault="00BA4F2A" w:rsidP="008D3EA1">
            <w:pPr>
              <w:pStyle w:val="TAH"/>
              <w:keepNext w:val="0"/>
            </w:pPr>
            <w:r w:rsidRPr="00414DAE">
              <w:t>20</w:t>
            </w:r>
          </w:p>
          <w:p w:rsidR="00BA4F2A" w:rsidRPr="00414DAE" w:rsidRDefault="00BA4F2A" w:rsidP="008D3EA1">
            <w:pPr>
              <w:pStyle w:val="TAH"/>
              <w:keepNext w:val="0"/>
              <w:rPr>
                <w:rFonts w:eastAsia="MS Mincho"/>
              </w:rPr>
            </w:pPr>
            <w:r w:rsidRPr="00414DAE">
              <w:t>MHz</w:t>
            </w:r>
          </w:p>
        </w:tc>
        <w:tc>
          <w:tcPr>
            <w:tcW w:w="358" w:type="pct"/>
            <w:shd w:val="clear" w:color="auto" w:fill="auto"/>
            <w:vAlign w:val="center"/>
          </w:tcPr>
          <w:p w:rsidR="00BA4F2A" w:rsidRPr="00414DAE" w:rsidRDefault="00BA4F2A" w:rsidP="008D3EA1">
            <w:pPr>
              <w:pStyle w:val="TAH"/>
              <w:keepNext w:val="0"/>
              <w:rPr>
                <w:rFonts w:eastAsia="MS Mincho"/>
              </w:rPr>
            </w:pPr>
            <w:r w:rsidRPr="00414DAE">
              <w:t>25 MHz</w:t>
            </w:r>
          </w:p>
        </w:tc>
        <w:tc>
          <w:tcPr>
            <w:tcW w:w="294" w:type="pct"/>
            <w:vAlign w:val="center"/>
          </w:tcPr>
          <w:p w:rsidR="00BA4F2A" w:rsidRPr="00414DAE" w:rsidRDefault="00BA4F2A" w:rsidP="008D3EA1">
            <w:pPr>
              <w:pStyle w:val="TAH"/>
              <w:keepNext w:val="0"/>
            </w:pPr>
            <w:r w:rsidRPr="00414DAE">
              <w:t>30 MHz</w:t>
            </w:r>
          </w:p>
        </w:tc>
        <w:tc>
          <w:tcPr>
            <w:tcW w:w="303" w:type="pct"/>
            <w:shd w:val="clear" w:color="auto" w:fill="auto"/>
            <w:vAlign w:val="center"/>
          </w:tcPr>
          <w:p w:rsidR="00BA4F2A" w:rsidRPr="00414DAE" w:rsidRDefault="00BA4F2A" w:rsidP="008D3EA1">
            <w:pPr>
              <w:pStyle w:val="TAH"/>
              <w:keepNext w:val="0"/>
            </w:pPr>
            <w:r w:rsidRPr="00414DAE">
              <w:t>40</w:t>
            </w:r>
          </w:p>
          <w:p w:rsidR="00BA4F2A" w:rsidRPr="00414DAE" w:rsidRDefault="00BA4F2A" w:rsidP="008D3EA1">
            <w:pPr>
              <w:pStyle w:val="TAH"/>
              <w:keepNext w:val="0"/>
              <w:rPr>
                <w:rFonts w:eastAsia="MS Mincho"/>
              </w:rPr>
            </w:pPr>
            <w:r w:rsidRPr="00414DAE">
              <w:t>MHz</w:t>
            </w:r>
          </w:p>
        </w:tc>
        <w:tc>
          <w:tcPr>
            <w:tcW w:w="307" w:type="pct"/>
            <w:vAlign w:val="center"/>
          </w:tcPr>
          <w:p w:rsidR="00BA4F2A" w:rsidRPr="00414DAE" w:rsidRDefault="00BA4F2A" w:rsidP="008D3EA1">
            <w:pPr>
              <w:pStyle w:val="TAH"/>
              <w:keepNext w:val="0"/>
            </w:pPr>
            <w:r w:rsidRPr="00414DAE">
              <w:t>50</w:t>
            </w:r>
          </w:p>
          <w:p w:rsidR="00BA4F2A" w:rsidRPr="00414DAE" w:rsidRDefault="00BA4F2A" w:rsidP="008D3EA1">
            <w:pPr>
              <w:pStyle w:val="TAH"/>
              <w:keepNext w:val="0"/>
            </w:pPr>
            <w:r w:rsidRPr="00414DAE">
              <w:t>MHz</w:t>
            </w:r>
          </w:p>
        </w:tc>
        <w:tc>
          <w:tcPr>
            <w:tcW w:w="294" w:type="pct"/>
            <w:vAlign w:val="center"/>
          </w:tcPr>
          <w:p w:rsidR="00BA4F2A" w:rsidRPr="00414DAE" w:rsidRDefault="00BA4F2A" w:rsidP="008D3EA1">
            <w:pPr>
              <w:pStyle w:val="TAH"/>
              <w:keepNext w:val="0"/>
            </w:pPr>
            <w:r w:rsidRPr="00414DAE">
              <w:t>60</w:t>
            </w:r>
          </w:p>
          <w:p w:rsidR="00BA4F2A" w:rsidRPr="00414DAE" w:rsidRDefault="00BA4F2A" w:rsidP="008D3EA1">
            <w:pPr>
              <w:pStyle w:val="TAH"/>
              <w:keepNext w:val="0"/>
            </w:pPr>
            <w:r w:rsidRPr="00414DAE">
              <w:t>MHz</w:t>
            </w:r>
          </w:p>
        </w:tc>
        <w:tc>
          <w:tcPr>
            <w:tcW w:w="359" w:type="pct"/>
            <w:vAlign w:val="center"/>
          </w:tcPr>
          <w:p w:rsidR="00BA4F2A" w:rsidRPr="00414DAE" w:rsidRDefault="00BA4F2A" w:rsidP="008D3EA1">
            <w:pPr>
              <w:pStyle w:val="TAH"/>
              <w:keepNext w:val="0"/>
            </w:pPr>
            <w:r w:rsidRPr="00414DAE">
              <w:t>80</w:t>
            </w:r>
          </w:p>
          <w:p w:rsidR="00BA4F2A" w:rsidRPr="00414DAE" w:rsidRDefault="00BA4F2A" w:rsidP="008D3EA1">
            <w:pPr>
              <w:pStyle w:val="TAH"/>
              <w:keepNext w:val="0"/>
            </w:pPr>
            <w:r w:rsidRPr="00414DAE">
              <w:t>MHz</w:t>
            </w:r>
          </w:p>
        </w:tc>
        <w:tc>
          <w:tcPr>
            <w:tcW w:w="294" w:type="pct"/>
            <w:vAlign w:val="center"/>
          </w:tcPr>
          <w:p w:rsidR="00BA4F2A" w:rsidRPr="00414DAE" w:rsidRDefault="00BA4F2A" w:rsidP="008D3EA1">
            <w:pPr>
              <w:pStyle w:val="TAH"/>
              <w:keepNext w:val="0"/>
            </w:pPr>
            <w:r w:rsidRPr="00414DAE">
              <w:t>90</w:t>
            </w:r>
          </w:p>
          <w:p w:rsidR="00BA4F2A" w:rsidRPr="00414DAE" w:rsidRDefault="00BA4F2A" w:rsidP="008D3EA1">
            <w:pPr>
              <w:pStyle w:val="TAH"/>
              <w:keepNext w:val="0"/>
            </w:pPr>
            <w:r w:rsidRPr="00414DAE">
              <w:t>MHz</w:t>
            </w:r>
          </w:p>
        </w:tc>
        <w:tc>
          <w:tcPr>
            <w:tcW w:w="294" w:type="pct"/>
            <w:vAlign w:val="center"/>
          </w:tcPr>
          <w:p w:rsidR="00BA4F2A" w:rsidRPr="00414DAE" w:rsidRDefault="00BA4F2A" w:rsidP="008D3EA1">
            <w:pPr>
              <w:pStyle w:val="TAH"/>
              <w:keepNext w:val="0"/>
            </w:pPr>
            <w:r w:rsidRPr="00414DAE">
              <w:t>100 MHz</w:t>
            </w:r>
          </w:p>
        </w:tc>
        <w:tc>
          <w:tcPr>
            <w:tcW w:w="424" w:type="pct"/>
            <w:shd w:val="clear" w:color="auto" w:fill="auto"/>
            <w:vAlign w:val="center"/>
          </w:tcPr>
          <w:p w:rsidR="00BA4F2A" w:rsidRPr="00414DAE" w:rsidRDefault="00BA4F2A" w:rsidP="008D3EA1">
            <w:pPr>
              <w:pStyle w:val="TAH"/>
              <w:keepNext w:val="0"/>
              <w:rPr>
                <w:rFonts w:eastAsia="MS Mincho"/>
              </w:rPr>
            </w:pPr>
            <w:r w:rsidRPr="00414DAE">
              <w:t>Duplex Mode</w:t>
            </w:r>
          </w:p>
        </w:tc>
      </w:tr>
      <w:tr w:rsidR="00BA4F2A" w:rsidRPr="00414DAE" w:rsidTr="00BA4F2A">
        <w:trPr>
          <w:trHeight w:val="255"/>
          <w:jc w:val="center"/>
        </w:trPr>
        <w:tc>
          <w:tcPr>
            <w:tcW w:w="536" w:type="pct"/>
            <w:vMerge w:val="restart"/>
            <w:shd w:val="clear" w:color="auto" w:fill="auto"/>
            <w:vAlign w:val="center"/>
          </w:tcPr>
          <w:p w:rsidR="00BA4F2A" w:rsidRPr="00414DAE" w:rsidRDefault="00BA4F2A" w:rsidP="008D3EA1">
            <w:pPr>
              <w:pStyle w:val="TAC"/>
              <w:keepNext w:val="0"/>
            </w:pPr>
            <w:r>
              <w:t>n28</w:t>
            </w:r>
          </w:p>
        </w:tc>
        <w:tc>
          <w:tcPr>
            <w:tcW w:w="295" w:type="pct"/>
            <w:vAlign w:val="center"/>
          </w:tcPr>
          <w:p w:rsidR="00BA4F2A" w:rsidRPr="00414DAE" w:rsidRDefault="00BA4F2A" w:rsidP="008D3EA1">
            <w:pPr>
              <w:pStyle w:val="TAC"/>
              <w:keepNext w:val="0"/>
              <w:rPr>
                <w:rFonts w:eastAsia="MS Mincho" w:cs="Arial"/>
              </w:rPr>
            </w:pPr>
            <w:r w:rsidRPr="00414DAE">
              <w:rPr>
                <w:rFonts w:eastAsia="MS Mincho" w:cs="Arial"/>
              </w:rPr>
              <w:t>15</w:t>
            </w:r>
          </w:p>
        </w:tc>
        <w:tc>
          <w:tcPr>
            <w:tcW w:w="294" w:type="pct"/>
            <w:shd w:val="clear" w:color="auto" w:fill="auto"/>
            <w:vAlign w:val="center"/>
          </w:tcPr>
          <w:p w:rsidR="00BA4F2A" w:rsidRPr="00414DAE" w:rsidRDefault="00BA4F2A" w:rsidP="008D3EA1">
            <w:pPr>
              <w:pStyle w:val="TAC"/>
              <w:keepNext w:val="0"/>
            </w:pPr>
            <w:r w:rsidRPr="00414DAE">
              <w:rPr>
                <w:rFonts w:cs="Arial" w:hint="eastAsia"/>
                <w:szCs w:val="18"/>
              </w:rPr>
              <w:t>25</w:t>
            </w:r>
          </w:p>
        </w:tc>
        <w:tc>
          <w:tcPr>
            <w:tcW w:w="294" w:type="pct"/>
            <w:shd w:val="clear" w:color="auto" w:fill="auto"/>
            <w:vAlign w:val="center"/>
          </w:tcPr>
          <w:p w:rsidR="00BA4F2A" w:rsidRPr="00414DAE" w:rsidRDefault="00BA4F2A" w:rsidP="008D3EA1">
            <w:pPr>
              <w:pStyle w:val="TAC"/>
              <w:keepNext w:val="0"/>
            </w:pPr>
            <w:r w:rsidRPr="00414DAE">
              <w:rPr>
                <w:rFonts w:cs="Arial"/>
                <w:lang w:val="en-US"/>
              </w:rPr>
              <w:t>25</w:t>
            </w:r>
            <w:r w:rsidRPr="00414DAE">
              <w:rPr>
                <w:rFonts w:cs="Arial"/>
                <w:vertAlign w:val="superscript"/>
                <w:lang w:val="en-US"/>
              </w:rPr>
              <w:t>1</w:t>
            </w:r>
          </w:p>
        </w:tc>
        <w:tc>
          <w:tcPr>
            <w:tcW w:w="294" w:type="pct"/>
            <w:shd w:val="clear" w:color="auto" w:fill="auto"/>
            <w:vAlign w:val="center"/>
          </w:tcPr>
          <w:p w:rsidR="00BA4F2A" w:rsidRPr="00414DAE" w:rsidRDefault="00BA4F2A" w:rsidP="008D3EA1">
            <w:pPr>
              <w:pStyle w:val="TAC"/>
              <w:keepNext w:val="0"/>
            </w:pPr>
            <w:r w:rsidRPr="00414DAE">
              <w:rPr>
                <w:rFonts w:cs="Arial"/>
                <w:lang w:val="en-US"/>
              </w:rPr>
              <w:t>25</w:t>
            </w:r>
            <w:r w:rsidRPr="00414DAE">
              <w:rPr>
                <w:rFonts w:cs="Arial"/>
                <w:vertAlign w:val="superscript"/>
                <w:lang w:val="en-US"/>
              </w:rPr>
              <w:t>1</w:t>
            </w:r>
          </w:p>
        </w:tc>
        <w:tc>
          <w:tcPr>
            <w:tcW w:w="358" w:type="pct"/>
            <w:shd w:val="clear" w:color="auto" w:fill="auto"/>
            <w:vAlign w:val="center"/>
          </w:tcPr>
          <w:p w:rsidR="00BA4F2A" w:rsidRPr="00414DAE" w:rsidRDefault="00BA4F2A" w:rsidP="008D3EA1">
            <w:pPr>
              <w:pStyle w:val="TAC"/>
              <w:keepNext w:val="0"/>
            </w:pPr>
            <w:r w:rsidRPr="00414DAE">
              <w:rPr>
                <w:rFonts w:cs="Arial"/>
                <w:lang w:val="en-US"/>
              </w:rPr>
              <w:t>25</w:t>
            </w:r>
            <w:r w:rsidRPr="00414DAE">
              <w:rPr>
                <w:rFonts w:cs="Arial"/>
                <w:vertAlign w:val="superscript"/>
                <w:lang w:val="en-US"/>
              </w:rPr>
              <w:t>1</w:t>
            </w:r>
          </w:p>
        </w:tc>
        <w:tc>
          <w:tcPr>
            <w:tcW w:w="358" w:type="pct"/>
            <w:shd w:val="clear" w:color="auto" w:fill="auto"/>
            <w:vAlign w:val="center"/>
          </w:tcPr>
          <w:p w:rsidR="00BA4F2A" w:rsidRPr="000230D3" w:rsidRDefault="00BA4F2A" w:rsidP="008D3EA1">
            <w:pPr>
              <w:pStyle w:val="TAC"/>
              <w:keepNext w:val="0"/>
              <w:rPr>
                <w:highlight w:val="yellow"/>
              </w:rPr>
            </w:pPr>
            <w:r w:rsidRPr="000230D3">
              <w:rPr>
                <w:rFonts w:cs="Arial"/>
                <w:highlight w:val="yellow"/>
                <w:lang w:val="en-US"/>
              </w:rPr>
              <w:t>25</w:t>
            </w:r>
            <w:r w:rsidRPr="000230D3">
              <w:rPr>
                <w:rFonts w:cs="Arial"/>
                <w:highlight w:val="yellow"/>
                <w:vertAlign w:val="superscript"/>
                <w:lang w:val="en-US"/>
              </w:rPr>
              <w:t>1</w:t>
            </w:r>
          </w:p>
        </w:tc>
        <w:tc>
          <w:tcPr>
            <w:tcW w:w="294" w:type="pct"/>
            <w:vAlign w:val="center"/>
          </w:tcPr>
          <w:p w:rsidR="00BA4F2A" w:rsidRPr="00966A16" w:rsidRDefault="00BA4F2A" w:rsidP="008D3EA1">
            <w:pPr>
              <w:pStyle w:val="TAC"/>
              <w:keepNext w:val="0"/>
            </w:pPr>
            <w:r w:rsidRPr="00966A16">
              <w:rPr>
                <w:rFonts w:cs="Arial"/>
                <w:lang w:val="en-US"/>
              </w:rPr>
              <w:t>25</w:t>
            </w:r>
            <w:r w:rsidRPr="00966A16">
              <w:rPr>
                <w:rFonts w:cs="Arial"/>
                <w:vertAlign w:val="superscript"/>
                <w:lang w:val="en-US"/>
              </w:rPr>
              <w:t>1</w:t>
            </w:r>
          </w:p>
        </w:tc>
        <w:tc>
          <w:tcPr>
            <w:tcW w:w="303" w:type="pct"/>
            <w:shd w:val="clear" w:color="auto" w:fill="auto"/>
            <w:vAlign w:val="center"/>
          </w:tcPr>
          <w:p w:rsidR="00BA4F2A" w:rsidRPr="00414DAE" w:rsidRDefault="00BA4F2A" w:rsidP="008D3EA1">
            <w:pPr>
              <w:pStyle w:val="TAC"/>
              <w:keepNext w:val="0"/>
            </w:pPr>
          </w:p>
        </w:tc>
        <w:tc>
          <w:tcPr>
            <w:tcW w:w="307" w:type="pct"/>
            <w:vAlign w:val="center"/>
          </w:tcPr>
          <w:p w:rsidR="00BA4F2A" w:rsidRPr="00414DAE" w:rsidRDefault="00BA4F2A" w:rsidP="008D3EA1">
            <w:pPr>
              <w:pStyle w:val="TAC"/>
              <w:keepNext w:val="0"/>
            </w:pPr>
          </w:p>
        </w:tc>
        <w:tc>
          <w:tcPr>
            <w:tcW w:w="294" w:type="pct"/>
            <w:vAlign w:val="center"/>
          </w:tcPr>
          <w:p w:rsidR="00BA4F2A" w:rsidRPr="00414DAE" w:rsidRDefault="00BA4F2A" w:rsidP="008D3EA1">
            <w:pPr>
              <w:pStyle w:val="TAC"/>
              <w:keepNext w:val="0"/>
            </w:pPr>
          </w:p>
        </w:tc>
        <w:tc>
          <w:tcPr>
            <w:tcW w:w="359" w:type="pct"/>
            <w:vAlign w:val="center"/>
          </w:tcPr>
          <w:p w:rsidR="00BA4F2A" w:rsidRPr="00414DAE" w:rsidRDefault="00BA4F2A" w:rsidP="008D3EA1">
            <w:pPr>
              <w:pStyle w:val="TAC"/>
              <w:keepNext w:val="0"/>
            </w:pPr>
          </w:p>
        </w:tc>
        <w:tc>
          <w:tcPr>
            <w:tcW w:w="294" w:type="pct"/>
          </w:tcPr>
          <w:p w:rsidR="00BA4F2A" w:rsidRPr="00414DAE" w:rsidRDefault="00BA4F2A" w:rsidP="008D3EA1">
            <w:pPr>
              <w:pStyle w:val="TAC"/>
              <w:keepNext w:val="0"/>
            </w:pPr>
          </w:p>
        </w:tc>
        <w:tc>
          <w:tcPr>
            <w:tcW w:w="294" w:type="pct"/>
            <w:vAlign w:val="center"/>
          </w:tcPr>
          <w:p w:rsidR="00BA4F2A" w:rsidRPr="00414DAE" w:rsidRDefault="00BA4F2A" w:rsidP="008D3EA1">
            <w:pPr>
              <w:pStyle w:val="TAC"/>
              <w:keepNext w:val="0"/>
            </w:pPr>
          </w:p>
        </w:tc>
        <w:tc>
          <w:tcPr>
            <w:tcW w:w="424" w:type="pct"/>
            <w:vMerge w:val="restart"/>
            <w:shd w:val="clear" w:color="auto" w:fill="auto"/>
            <w:vAlign w:val="center"/>
          </w:tcPr>
          <w:p w:rsidR="00BA4F2A" w:rsidRPr="00414DAE" w:rsidRDefault="00BA4F2A" w:rsidP="008D3EA1">
            <w:pPr>
              <w:pStyle w:val="TAC"/>
              <w:keepNext w:val="0"/>
            </w:pPr>
            <w:r w:rsidRPr="00414DAE">
              <w:t>FDD</w:t>
            </w:r>
          </w:p>
        </w:tc>
      </w:tr>
      <w:tr w:rsidR="00BA4F2A" w:rsidRPr="00414DAE" w:rsidTr="00BA4F2A">
        <w:trPr>
          <w:trHeight w:val="255"/>
          <w:jc w:val="center"/>
        </w:trPr>
        <w:tc>
          <w:tcPr>
            <w:tcW w:w="536" w:type="pct"/>
            <w:vMerge/>
            <w:shd w:val="clear" w:color="auto" w:fill="auto"/>
            <w:vAlign w:val="center"/>
          </w:tcPr>
          <w:p w:rsidR="00BA4F2A" w:rsidRPr="00414DAE" w:rsidRDefault="00BA4F2A" w:rsidP="008D3EA1">
            <w:pPr>
              <w:pStyle w:val="TAC"/>
              <w:keepNext w:val="0"/>
            </w:pPr>
          </w:p>
        </w:tc>
        <w:tc>
          <w:tcPr>
            <w:tcW w:w="295" w:type="pct"/>
            <w:vAlign w:val="center"/>
          </w:tcPr>
          <w:p w:rsidR="00BA4F2A" w:rsidRPr="00414DAE" w:rsidRDefault="00BA4F2A" w:rsidP="008D3EA1">
            <w:pPr>
              <w:pStyle w:val="TAC"/>
              <w:keepNext w:val="0"/>
              <w:rPr>
                <w:rFonts w:eastAsia="MS Mincho" w:cs="Arial"/>
              </w:rPr>
            </w:pPr>
            <w:r w:rsidRPr="00414DAE">
              <w:rPr>
                <w:rFonts w:eastAsia="MS Mincho" w:cs="Arial"/>
              </w:rPr>
              <w:t>30</w:t>
            </w:r>
          </w:p>
        </w:tc>
        <w:tc>
          <w:tcPr>
            <w:tcW w:w="294" w:type="pct"/>
            <w:shd w:val="clear" w:color="auto" w:fill="auto"/>
            <w:vAlign w:val="center"/>
          </w:tcPr>
          <w:p w:rsidR="00BA4F2A" w:rsidRPr="00414DAE" w:rsidRDefault="00BA4F2A" w:rsidP="008D3EA1">
            <w:pPr>
              <w:pStyle w:val="TAC"/>
              <w:keepNext w:val="0"/>
            </w:pPr>
          </w:p>
        </w:tc>
        <w:tc>
          <w:tcPr>
            <w:tcW w:w="294" w:type="pct"/>
            <w:shd w:val="clear" w:color="auto" w:fill="auto"/>
            <w:vAlign w:val="center"/>
          </w:tcPr>
          <w:p w:rsidR="00BA4F2A" w:rsidRPr="00414DAE" w:rsidRDefault="00BA4F2A" w:rsidP="008D3EA1">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BA4F2A" w:rsidRPr="00414DAE" w:rsidRDefault="00BA4F2A" w:rsidP="008D3EA1">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58" w:type="pct"/>
            <w:shd w:val="clear" w:color="auto" w:fill="auto"/>
            <w:vAlign w:val="center"/>
          </w:tcPr>
          <w:p w:rsidR="00BA4F2A" w:rsidRPr="00414DAE" w:rsidRDefault="00BA4F2A" w:rsidP="008D3EA1">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58" w:type="pct"/>
            <w:shd w:val="clear" w:color="auto" w:fill="auto"/>
            <w:vAlign w:val="center"/>
          </w:tcPr>
          <w:p w:rsidR="00BA4F2A" w:rsidRPr="000230D3" w:rsidRDefault="00BA4F2A" w:rsidP="008D3EA1">
            <w:pPr>
              <w:pStyle w:val="TAC"/>
              <w:keepNext w:val="0"/>
              <w:rPr>
                <w:highlight w:val="yellow"/>
              </w:rPr>
            </w:pPr>
            <w:r w:rsidRPr="000230D3">
              <w:rPr>
                <w:rFonts w:cs="Arial" w:hint="eastAsia"/>
                <w:szCs w:val="18"/>
                <w:highlight w:val="yellow"/>
              </w:rPr>
              <w:t>1</w:t>
            </w:r>
            <w:r w:rsidRPr="000230D3">
              <w:rPr>
                <w:rFonts w:cs="Arial"/>
                <w:szCs w:val="18"/>
                <w:highlight w:val="yellow"/>
              </w:rPr>
              <w:t>0</w:t>
            </w:r>
            <w:r w:rsidRPr="000230D3">
              <w:rPr>
                <w:rFonts w:cs="Arial"/>
                <w:szCs w:val="18"/>
                <w:highlight w:val="yellow"/>
                <w:vertAlign w:val="superscript"/>
              </w:rPr>
              <w:t>1</w:t>
            </w:r>
          </w:p>
        </w:tc>
        <w:tc>
          <w:tcPr>
            <w:tcW w:w="294" w:type="pct"/>
            <w:vAlign w:val="center"/>
          </w:tcPr>
          <w:p w:rsidR="00BA4F2A" w:rsidRPr="00966A16" w:rsidRDefault="00BA4F2A" w:rsidP="008D3EA1">
            <w:pPr>
              <w:pStyle w:val="TAC"/>
              <w:keepNext w:val="0"/>
            </w:pPr>
            <w:r w:rsidRPr="00966A16">
              <w:rPr>
                <w:rFonts w:cs="Arial" w:hint="eastAsia"/>
                <w:szCs w:val="18"/>
              </w:rPr>
              <w:t>1</w:t>
            </w:r>
            <w:r w:rsidRPr="00966A16">
              <w:rPr>
                <w:rFonts w:cs="Arial"/>
                <w:szCs w:val="18"/>
              </w:rPr>
              <w:t>0</w:t>
            </w:r>
            <w:r w:rsidRPr="00966A16">
              <w:rPr>
                <w:rFonts w:cs="Arial"/>
                <w:szCs w:val="18"/>
                <w:vertAlign w:val="superscript"/>
              </w:rPr>
              <w:t>1</w:t>
            </w:r>
          </w:p>
        </w:tc>
        <w:tc>
          <w:tcPr>
            <w:tcW w:w="303" w:type="pct"/>
            <w:shd w:val="clear" w:color="auto" w:fill="auto"/>
            <w:vAlign w:val="center"/>
          </w:tcPr>
          <w:p w:rsidR="00BA4F2A" w:rsidRPr="00414DAE" w:rsidRDefault="00BA4F2A" w:rsidP="008D3EA1">
            <w:pPr>
              <w:pStyle w:val="TAC"/>
              <w:keepNext w:val="0"/>
            </w:pPr>
          </w:p>
        </w:tc>
        <w:tc>
          <w:tcPr>
            <w:tcW w:w="307" w:type="pct"/>
            <w:vAlign w:val="center"/>
          </w:tcPr>
          <w:p w:rsidR="00BA4F2A" w:rsidRPr="00414DAE" w:rsidRDefault="00BA4F2A" w:rsidP="008D3EA1">
            <w:pPr>
              <w:pStyle w:val="TAC"/>
              <w:keepNext w:val="0"/>
            </w:pPr>
          </w:p>
        </w:tc>
        <w:tc>
          <w:tcPr>
            <w:tcW w:w="294" w:type="pct"/>
            <w:vAlign w:val="center"/>
          </w:tcPr>
          <w:p w:rsidR="00BA4F2A" w:rsidRPr="00414DAE" w:rsidRDefault="00BA4F2A" w:rsidP="008D3EA1">
            <w:pPr>
              <w:pStyle w:val="TAC"/>
              <w:keepNext w:val="0"/>
            </w:pPr>
          </w:p>
        </w:tc>
        <w:tc>
          <w:tcPr>
            <w:tcW w:w="359" w:type="pct"/>
            <w:vAlign w:val="center"/>
          </w:tcPr>
          <w:p w:rsidR="00BA4F2A" w:rsidRPr="00414DAE" w:rsidRDefault="00BA4F2A" w:rsidP="008D3EA1">
            <w:pPr>
              <w:pStyle w:val="TAC"/>
              <w:keepNext w:val="0"/>
            </w:pPr>
          </w:p>
        </w:tc>
        <w:tc>
          <w:tcPr>
            <w:tcW w:w="294" w:type="pct"/>
          </w:tcPr>
          <w:p w:rsidR="00BA4F2A" w:rsidRPr="00414DAE" w:rsidRDefault="00BA4F2A" w:rsidP="008D3EA1">
            <w:pPr>
              <w:pStyle w:val="TAC"/>
              <w:keepNext w:val="0"/>
            </w:pPr>
          </w:p>
        </w:tc>
        <w:tc>
          <w:tcPr>
            <w:tcW w:w="294" w:type="pct"/>
            <w:vAlign w:val="center"/>
          </w:tcPr>
          <w:p w:rsidR="00BA4F2A" w:rsidRPr="00414DAE" w:rsidRDefault="00BA4F2A" w:rsidP="008D3EA1">
            <w:pPr>
              <w:pStyle w:val="TAC"/>
              <w:keepNext w:val="0"/>
            </w:pPr>
          </w:p>
        </w:tc>
        <w:tc>
          <w:tcPr>
            <w:tcW w:w="424" w:type="pct"/>
            <w:vMerge/>
            <w:shd w:val="clear" w:color="auto" w:fill="auto"/>
            <w:vAlign w:val="center"/>
          </w:tcPr>
          <w:p w:rsidR="00BA4F2A" w:rsidRPr="00414DAE" w:rsidRDefault="00BA4F2A" w:rsidP="008D3EA1">
            <w:pPr>
              <w:pStyle w:val="TAC"/>
              <w:keepNext w:val="0"/>
            </w:pPr>
          </w:p>
        </w:tc>
      </w:tr>
    </w:tbl>
    <w:p w:rsidR="00BA4F2A" w:rsidRPr="00281CA0" w:rsidRDefault="00BA4F2A" w:rsidP="00BA4F2A">
      <w:pPr>
        <w:jc w:val="both"/>
        <w:rPr>
          <w:i/>
          <w:lang w:val="en-US"/>
        </w:rPr>
      </w:pPr>
      <w:r>
        <w:rPr>
          <w:b/>
          <w:i/>
          <w:lang w:val="en-US"/>
        </w:rPr>
        <w:t>Proposal 2</w:t>
      </w:r>
      <w:r w:rsidRPr="00281CA0">
        <w:rPr>
          <w:b/>
          <w:i/>
          <w:lang w:val="en-US"/>
        </w:rPr>
        <w:t xml:space="preserve">: </w:t>
      </w:r>
      <w:r>
        <w:rPr>
          <w:b/>
          <w:i/>
          <w:lang w:val="en-US"/>
        </w:rPr>
        <w:t>To consider 0.5dB</w:t>
      </w:r>
      <w:r w:rsidRPr="001A0F78">
        <w:rPr>
          <w:b/>
          <w:i/>
          <w:lang w:val="en-US"/>
        </w:rPr>
        <w:t xml:space="preserve"> Delta MPR for </w:t>
      </w:r>
      <w:r>
        <w:rPr>
          <w:b/>
          <w:i/>
          <w:lang w:val="en-US"/>
        </w:rPr>
        <w:t>25</w:t>
      </w:r>
      <w:r w:rsidRPr="001A0F78">
        <w:rPr>
          <w:b/>
          <w:i/>
          <w:lang w:val="en-US"/>
        </w:rPr>
        <w:t>MHz n28 when RAN4 evaluate the REFSENS</w:t>
      </w:r>
      <w:r>
        <w:rPr>
          <w:b/>
          <w:i/>
          <w:lang w:val="en-US"/>
        </w:rPr>
        <w:t>.</w:t>
      </w:r>
    </w:p>
    <w:p w:rsidR="009F23F4" w:rsidRDefault="009F23F4" w:rsidP="009F23F4">
      <w:pPr>
        <w:spacing w:after="120"/>
        <w:jc w:val="both"/>
        <w:rPr>
          <w:rFonts w:ascii="Arial" w:hAnsi="Arial" w:cs="Arial"/>
          <w:b/>
        </w:rPr>
      </w:pPr>
      <w:r>
        <w:rPr>
          <w:b/>
          <w:i/>
          <w:lang w:val="en-US"/>
        </w:rPr>
        <w:t>Proposal 3</w:t>
      </w:r>
      <w:r w:rsidRPr="00281CA0">
        <w:rPr>
          <w:b/>
          <w:i/>
          <w:lang w:val="en-US"/>
        </w:rPr>
        <w:t xml:space="preserve">: </w:t>
      </w:r>
      <w:r>
        <w:rPr>
          <w:b/>
          <w:i/>
          <w:lang w:val="en-US"/>
        </w:rPr>
        <w:t>Specified the following REFSENS for Band n28 25MHz channel bandwidth:</w:t>
      </w:r>
    </w:p>
    <w:p w:rsidR="009F23F4" w:rsidRPr="00414DAE" w:rsidRDefault="009F23F4" w:rsidP="009F23F4">
      <w:pPr>
        <w:pStyle w:val="TH"/>
      </w:pPr>
      <w:r w:rsidRPr="00414DAE">
        <w:t>Table 7.3.2-1</w:t>
      </w:r>
      <w:r w:rsidR="000D5A3C">
        <w:t>a</w:t>
      </w:r>
      <w:r w:rsidRPr="00414DAE">
        <w:t>: Two antenna port reference sensitivity QPSK PREFSENS</w:t>
      </w:r>
      <w:r>
        <w:t xml:space="preserve"> for asymmetric channel bandwidth</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7"/>
        <w:gridCol w:w="737"/>
        <w:gridCol w:w="817"/>
      </w:tblGrid>
      <w:tr w:rsidR="009F23F4" w:rsidRPr="00414DAE" w:rsidTr="008D3EA1">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9F23F4" w:rsidRPr="00414DAE" w:rsidRDefault="009F23F4" w:rsidP="008D3EA1">
            <w:pPr>
              <w:pStyle w:val="TAH"/>
              <w:keepNext w:val="0"/>
            </w:pPr>
            <w:r w:rsidRPr="00414DAE">
              <w:t>Operating band / SCS / Channel bandwidth / Duplex-mode</w:t>
            </w:r>
          </w:p>
        </w:tc>
      </w:tr>
      <w:tr w:rsidR="009F23F4" w:rsidRPr="00414DAE" w:rsidTr="008D3EA1">
        <w:trPr>
          <w:cantSplit/>
          <w:trHeight w:val="420"/>
          <w:tblHeader/>
          <w:jc w:val="center"/>
        </w:trPr>
        <w:tc>
          <w:tcPr>
            <w:tcW w:w="472" w:type="pct"/>
            <w:shd w:val="clear" w:color="auto" w:fill="auto"/>
            <w:vAlign w:val="center"/>
          </w:tcPr>
          <w:p w:rsidR="009F23F4" w:rsidRPr="00414DAE" w:rsidRDefault="009F23F4" w:rsidP="008D3EA1">
            <w:pPr>
              <w:pStyle w:val="TAH"/>
              <w:keepNext w:val="0"/>
              <w:rPr>
                <w:rFonts w:eastAsia="MS Mincho"/>
              </w:rPr>
            </w:pPr>
            <w:r w:rsidRPr="00414DAE">
              <w:t>Operating Band</w:t>
            </w:r>
          </w:p>
        </w:tc>
        <w:tc>
          <w:tcPr>
            <w:tcW w:w="260" w:type="pct"/>
          </w:tcPr>
          <w:p w:rsidR="009F23F4" w:rsidRPr="00414DAE" w:rsidRDefault="009F23F4" w:rsidP="008D3EA1">
            <w:pPr>
              <w:pStyle w:val="TAH"/>
              <w:keepNext w:val="0"/>
            </w:pPr>
            <w:r w:rsidRPr="00414DAE">
              <w:t>SCS kHz</w:t>
            </w:r>
          </w:p>
        </w:tc>
        <w:tc>
          <w:tcPr>
            <w:tcW w:w="326" w:type="pct"/>
            <w:shd w:val="clear" w:color="auto" w:fill="auto"/>
            <w:vAlign w:val="center"/>
          </w:tcPr>
          <w:p w:rsidR="009F23F4" w:rsidRPr="00414DAE" w:rsidRDefault="009F23F4" w:rsidP="008D3EA1">
            <w:pPr>
              <w:pStyle w:val="TAH"/>
              <w:keepNext w:val="0"/>
            </w:pPr>
            <w:r w:rsidRPr="00414DAE">
              <w:t>5</w:t>
            </w:r>
          </w:p>
          <w:p w:rsidR="009F23F4" w:rsidRPr="00414DAE" w:rsidRDefault="009F23F4" w:rsidP="008D3EA1">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shd w:val="clear" w:color="auto" w:fill="auto"/>
            <w:vAlign w:val="center"/>
          </w:tcPr>
          <w:p w:rsidR="009F23F4" w:rsidRPr="00414DAE" w:rsidRDefault="009F23F4" w:rsidP="008D3EA1">
            <w:pPr>
              <w:pStyle w:val="TAH"/>
              <w:keepNext w:val="0"/>
            </w:pPr>
            <w:r w:rsidRPr="00414DAE">
              <w:t>10</w:t>
            </w:r>
          </w:p>
          <w:p w:rsidR="009F23F4" w:rsidRPr="00414DAE" w:rsidRDefault="009F23F4" w:rsidP="008D3EA1">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shd w:val="clear" w:color="auto" w:fill="auto"/>
            <w:vAlign w:val="center"/>
          </w:tcPr>
          <w:p w:rsidR="009F23F4" w:rsidRPr="00414DAE" w:rsidRDefault="009F23F4" w:rsidP="008D3EA1">
            <w:pPr>
              <w:pStyle w:val="TAH"/>
              <w:keepNext w:val="0"/>
            </w:pPr>
            <w:r w:rsidRPr="00414DAE">
              <w:t>15</w:t>
            </w:r>
          </w:p>
          <w:p w:rsidR="009F23F4" w:rsidRPr="00414DAE" w:rsidRDefault="009F23F4" w:rsidP="008D3EA1">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shd w:val="clear" w:color="auto" w:fill="auto"/>
            <w:vAlign w:val="center"/>
          </w:tcPr>
          <w:p w:rsidR="009F23F4" w:rsidRPr="00414DAE" w:rsidRDefault="009F23F4" w:rsidP="008D3EA1">
            <w:pPr>
              <w:pStyle w:val="TAH"/>
              <w:keepNext w:val="0"/>
            </w:pPr>
            <w:r w:rsidRPr="00414DAE">
              <w:t>20</w:t>
            </w:r>
          </w:p>
          <w:p w:rsidR="009F23F4" w:rsidRPr="00414DAE" w:rsidRDefault="009F23F4" w:rsidP="008D3EA1">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shd w:val="clear" w:color="auto" w:fill="auto"/>
            <w:vAlign w:val="center"/>
          </w:tcPr>
          <w:p w:rsidR="009F23F4" w:rsidRPr="00414DAE" w:rsidRDefault="009F23F4" w:rsidP="008D3EA1">
            <w:pPr>
              <w:pStyle w:val="TAH"/>
              <w:keepNext w:val="0"/>
            </w:pPr>
            <w:r w:rsidRPr="00414DAE">
              <w:t>25</w:t>
            </w:r>
          </w:p>
          <w:p w:rsidR="009F23F4" w:rsidRPr="00414DAE" w:rsidRDefault="009F23F4" w:rsidP="008D3EA1">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tcPr>
          <w:p w:rsidR="009F23F4" w:rsidRPr="00414DAE" w:rsidRDefault="009F23F4" w:rsidP="008D3EA1">
            <w:pPr>
              <w:pStyle w:val="TAH"/>
              <w:keepNext w:val="0"/>
            </w:pPr>
            <w:r w:rsidRPr="00414DAE">
              <w:t>30 MHz (</w:t>
            </w:r>
            <w:proofErr w:type="spellStart"/>
            <w:r w:rsidRPr="00414DAE">
              <w:t>dBm</w:t>
            </w:r>
            <w:proofErr w:type="spellEnd"/>
            <w:r w:rsidRPr="00414DAE">
              <w:t>)</w:t>
            </w:r>
          </w:p>
        </w:tc>
        <w:tc>
          <w:tcPr>
            <w:tcW w:w="326" w:type="pct"/>
            <w:shd w:val="clear" w:color="auto" w:fill="auto"/>
            <w:vAlign w:val="center"/>
          </w:tcPr>
          <w:p w:rsidR="009F23F4" w:rsidRPr="00414DAE" w:rsidRDefault="009F23F4" w:rsidP="008D3EA1">
            <w:pPr>
              <w:pStyle w:val="TAH"/>
              <w:keepNext w:val="0"/>
            </w:pPr>
            <w:r w:rsidRPr="00414DAE">
              <w:t>40</w:t>
            </w:r>
          </w:p>
          <w:p w:rsidR="009F23F4" w:rsidRPr="00414DAE" w:rsidRDefault="009F23F4" w:rsidP="008D3EA1">
            <w:pPr>
              <w:pStyle w:val="TAH"/>
              <w:keepNext w:val="0"/>
              <w:rPr>
                <w:rFonts w:eastAsia="MS Mincho"/>
              </w:rPr>
            </w:pPr>
            <w:r w:rsidRPr="00414DAE">
              <w:t>MHz</w:t>
            </w:r>
            <w:r w:rsidRPr="00414DAE">
              <w:br/>
              <w:t>(</w:t>
            </w:r>
            <w:proofErr w:type="spellStart"/>
            <w:r w:rsidRPr="00414DAE">
              <w:t>dBm</w:t>
            </w:r>
            <w:proofErr w:type="spellEnd"/>
            <w:r w:rsidRPr="00414DAE">
              <w:t>)</w:t>
            </w:r>
          </w:p>
        </w:tc>
        <w:tc>
          <w:tcPr>
            <w:tcW w:w="326" w:type="pct"/>
            <w:vAlign w:val="center"/>
          </w:tcPr>
          <w:p w:rsidR="009F23F4" w:rsidRPr="00414DAE" w:rsidRDefault="009F23F4" w:rsidP="008D3EA1">
            <w:pPr>
              <w:pStyle w:val="TAH"/>
              <w:keepNext w:val="0"/>
            </w:pPr>
            <w:r w:rsidRPr="00414DAE">
              <w:t>50</w:t>
            </w:r>
          </w:p>
          <w:p w:rsidR="009F23F4" w:rsidRPr="00414DAE" w:rsidRDefault="009F23F4" w:rsidP="008D3EA1">
            <w:pPr>
              <w:pStyle w:val="TAH"/>
              <w:keepNext w:val="0"/>
            </w:pPr>
            <w:r w:rsidRPr="00414DAE">
              <w:t>MHz</w:t>
            </w:r>
            <w:r w:rsidRPr="00414DAE">
              <w:br/>
              <w:t>(</w:t>
            </w:r>
            <w:proofErr w:type="spellStart"/>
            <w:r w:rsidRPr="00414DAE">
              <w:t>dBm</w:t>
            </w:r>
            <w:proofErr w:type="spellEnd"/>
            <w:r w:rsidRPr="00414DAE">
              <w:t>)</w:t>
            </w:r>
          </w:p>
        </w:tc>
        <w:tc>
          <w:tcPr>
            <w:tcW w:w="326" w:type="pct"/>
            <w:vAlign w:val="center"/>
          </w:tcPr>
          <w:p w:rsidR="009F23F4" w:rsidRPr="00414DAE" w:rsidRDefault="009F23F4" w:rsidP="008D3EA1">
            <w:pPr>
              <w:pStyle w:val="TAH"/>
              <w:keepNext w:val="0"/>
            </w:pPr>
            <w:r w:rsidRPr="00414DAE">
              <w:t>60</w:t>
            </w:r>
          </w:p>
          <w:p w:rsidR="009F23F4" w:rsidRPr="00414DAE" w:rsidRDefault="009F23F4" w:rsidP="008D3EA1">
            <w:pPr>
              <w:pStyle w:val="TAH"/>
              <w:keepNext w:val="0"/>
            </w:pPr>
            <w:r w:rsidRPr="00414DAE">
              <w:t>MHz</w:t>
            </w:r>
            <w:r w:rsidRPr="00414DAE">
              <w:br/>
              <w:t>(</w:t>
            </w:r>
            <w:proofErr w:type="spellStart"/>
            <w:r w:rsidRPr="00414DAE">
              <w:t>dBm</w:t>
            </w:r>
            <w:proofErr w:type="spellEnd"/>
            <w:r w:rsidRPr="00414DAE">
              <w:t>)</w:t>
            </w:r>
          </w:p>
        </w:tc>
        <w:tc>
          <w:tcPr>
            <w:tcW w:w="326" w:type="pct"/>
            <w:vAlign w:val="center"/>
          </w:tcPr>
          <w:p w:rsidR="009F23F4" w:rsidRPr="00414DAE" w:rsidRDefault="009F23F4" w:rsidP="008D3EA1">
            <w:pPr>
              <w:pStyle w:val="TAH"/>
              <w:keepNext w:val="0"/>
            </w:pPr>
            <w:r w:rsidRPr="00414DAE">
              <w:t>80</w:t>
            </w:r>
          </w:p>
          <w:p w:rsidR="009F23F4" w:rsidRPr="00414DAE" w:rsidRDefault="009F23F4" w:rsidP="008D3EA1">
            <w:pPr>
              <w:pStyle w:val="TAH"/>
              <w:keepNext w:val="0"/>
            </w:pPr>
            <w:r w:rsidRPr="00414DAE">
              <w:t>MHz</w:t>
            </w:r>
            <w:r w:rsidRPr="00414DAE">
              <w:br/>
              <w:t>(</w:t>
            </w:r>
            <w:proofErr w:type="spellStart"/>
            <w:r w:rsidRPr="00414DAE">
              <w:t>dBm</w:t>
            </w:r>
            <w:proofErr w:type="spellEnd"/>
            <w:r w:rsidRPr="00414DAE">
              <w:t>)</w:t>
            </w:r>
          </w:p>
        </w:tc>
        <w:tc>
          <w:tcPr>
            <w:tcW w:w="326" w:type="pct"/>
          </w:tcPr>
          <w:p w:rsidR="009F23F4" w:rsidRPr="00414DAE" w:rsidRDefault="009F23F4" w:rsidP="008D3EA1">
            <w:pPr>
              <w:pStyle w:val="TAH"/>
              <w:keepNext w:val="0"/>
            </w:pPr>
            <w:r w:rsidRPr="00414DAE">
              <w:t>90</w:t>
            </w:r>
          </w:p>
          <w:p w:rsidR="009F23F4" w:rsidRPr="00414DAE" w:rsidRDefault="009F23F4" w:rsidP="008D3EA1">
            <w:pPr>
              <w:pStyle w:val="TAH"/>
              <w:keepNext w:val="0"/>
            </w:pPr>
            <w:r w:rsidRPr="00414DAE">
              <w:t>MHz</w:t>
            </w:r>
            <w:r w:rsidRPr="00414DAE">
              <w:br/>
              <w:t>(</w:t>
            </w:r>
            <w:proofErr w:type="spellStart"/>
            <w:r w:rsidRPr="00414DAE">
              <w:t>dBm</w:t>
            </w:r>
            <w:proofErr w:type="spellEnd"/>
            <w:r w:rsidRPr="00414DAE">
              <w:t>)</w:t>
            </w:r>
          </w:p>
        </w:tc>
        <w:tc>
          <w:tcPr>
            <w:tcW w:w="326" w:type="pct"/>
            <w:vAlign w:val="center"/>
          </w:tcPr>
          <w:p w:rsidR="009F23F4" w:rsidRPr="00414DAE" w:rsidRDefault="009F23F4" w:rsidP="008D3EA1">
            <w:pPr>
              <w:pStyle w:val="TAH"/>
              <w:keepNext w:val="0"/>
            </w:pPr>
            <w:r w:rsidRPr="00414DAE">
              <w:t>100 MHz</w:t>
            </w:r>
            <w:r w:rsidRPr="00414DAE">
              <w:br/>
              <w:t>(</w:t>
            </w:r>
            <w:proofErr w:type="spellStart"/>
            <w:r w:rsidRPr="00414DAE">
              <w:t>dBm</w:t>
            </w:r>
            <w:proofErr w:type="spellEnd"/>
            <w:r w:rsidRPr="00414DAE">
              <w:t>)</w:t>
            </w:r>
          </w:p>
        </w:tc>
        <w:tc>
          <w:tcPr>
            <w:tcW w:w="361" w:type="pct"/>
            <w:shd w:val="clear" w:color="auto" w:fill="auto"/>
            <w:vAlign w:val="center"/>
          </w:tcPr>
          <w:p w:rsidR="009F23F4" w:rsidRPr="00414DAE" w:rsidRDefault="009F23F4" w:rsidP="008D3EA1">
            <w:pPr>
              <w:pStyle w:val="TAH"/>
              <w:keepNext w:val="0"/>
              <w:rPr>
                <w:rFonts w:eastAsia="MS Mincho"/>
              </w:rPr>
            </w:pPr>
            <w:r w:rsidRPr="00414DAE">
              <w:t>Duplex Mode</w:t>
            </w:r>
          </w:p>
        </w:tc>
      </w:tr>
      <w:tr w:rsidR="00510BCE" w:rsidRPr="00414DAE" w:rsidTr="008D3EA1">
        <w:trPr>
          <w:trHeight w:val="255"/>
          <w:jc w:val="center"/>
        </w:trPr>
        <w:tc>
          <w:tcPr>
            <w:tcW w:w="472" w:type="pct"/>
            <w:vMerge w:val="restart"/>
            <w:shd w:val="clear" w:color="auto" w:fill="auto"/>
            <w:vAlign w:val="center"/>
          </w:tcPr>
          <w:p w:rsidR="00510BCE" w:rsidRPr="00414DAE" w:rsidRDefault="00510BCE" w:rsidP="00510BCE">
            <w:pPr>
              <w:pStyle w:val="TAC"/>
              <w:keepNext w:val="0"/>
            </w:pPr>
            <w:r>
              <w:t>n28</w:t>
            </w:r>
          </w:p>
        </w:tc>
        <w:tc>
          <w:tcPr>
            <w:tcW w:w="260" w:type="pct"/>
            <w:vAlign w:val="center"/>
          </w:tcPr>
          <w:p w:rsidR="00510BCE" w:rsidRPr="00414DAE" w:rsidRDefault="00510BCE" w:rsidP="00510BCE">
            <w:pPr>
              <w:pStyle w:val="TAC"/>
              <w:keepNext w:val="0"/>
              <w:rPr>
                <w:rFonts w:eastAsia="MS Mincho"/>
              </w:rPr>
            </w:pPr>
            <w:r w:rsidRPr="00414DAE">
              <w:rPr>
                <w:rFonts w:eastAsia="MS Mincho"/>
              </w:rPr>
              <w:t>15</w:t>
            </w:r>
          </w:p>
        </w:tc>
        <w:tc>
          <w:tcPr>
            <w:tcW w:w="326" w:type="pct"/>
            <w:shd w:val="clear" w:color="auto" w:fill="auto"/>
            <w:vAlign w:val="center"/>
          </w:tcPr>
          <w:p w:rsidR="00510BCE" w:rsidRPr="00414DAE" w:rsidRDefault="00510BCE" w:rsidP="00510BCE">
            <w:pPr>
              <w:pStyle w:val="TAC"/>
              <w:keepNext w:val="0"/>
            </w:pPr>
            <w:r w:rsidRPr="00414DAE">
              <w:rPr>
                <w:rFonts w:cs="Arial"/>
                <w:szCs w:val="18"/>
              </w:rPr>
              <w:t>-98.5</w:t>
            </w:r>
          </w:p>
        </w:tc>
        <w:tc>
          <w:tcPr>
            <w:tcW w:w="326" w:type="pct"/>
            <w:shd w:val="clear" w:color="auto" w:fill="auto"/>
            <w:vAlign w:val="center"/>
          </w:tcPr>
          <w:p w:rsidR="00510BCE" w:rsidRPr="00414DAE" w:rsidRDefault="00510BCE" w:rsidP="00510BCE">
            <w:pPr>
              <w:pStyle w:val="TAC"/>
              <w:keepNext w:val="0"/>
            </w:pPr>
            <w:r w:rsidRPr="00414DAE">
              <w:rPr>
                <w:rFonts w:cs="Arial"/>
                <w:szCs w:val="18"/>
              </w:rPr>
              <w:t>-95.5</w:t>
            </w:r>
          </w:p>
        </w:tc>
        <w:tc>
          <w:tcPr>
            <w:tcW w:w="326" w:type="pct"/>
            <w:shd w:val="clear" w:color="auto" w:fill="auto"/>
            <w:vAlign w:val="center"/>
          </w:tcPr>
          <w:p w:rsidR="00510BCE" w:rsidRPr="00414DAE" w:rsidRDefault="00510BCE" w:rsidP="00510BCE">
            <w:pPr>
              <w:pStyle w:val="TAC"/>
              <w:keepNext w:val="0"/>
            </w:pPr>
            <w:r w:rsidRPr="00414DAE">
              <w:rPr>
                <w:rFonts w:cs="Arial"/>
                <w:szCs w:val="18"/>
              </w:rPr>
              <w:t>-93.5</w:t>
            </w:r>
          </w:p>
        </w:tc>
        <w:tc>
          <w:tcPr>
            <w:tcW w:w="326" w:type="pct"/>
            <w:shd w:val="clear" w:color="auto" w:fill="auto"/>
            <w:vAlign w:val="center"/>
          </w:tcPr>
          <w:p w:rsidR="00510BCE" w:rsidRPr="00414DAE" w:rsidRDefault="00510BCE" w:rsidP="00510BCE">
            <w:pPr>
              <w:pStyle w:val="TAC"/>
              <w:keepNext w:val="0"/>
            </w:pPr>
            <w:r w:rsidRPr="00414DAE">
              <w:rPr>
                <w:rFonts w:cs="Arial"/>
                <w:szCs w:val="18"/>
              </w:rPr>
              <w:t>-90.8</w:t>
            </w:r>
          </w:p>
        </w:tc>
        <w:tc>
          <w:tcPr>
            <w:tcW w:w="326" w:type="pct"/>
            <w:shd w:val="clear" w:color="auto" w:fill="auto"/>
            <w:vAlign w:val="center"/>
          </w:tcPr>
          <w:p w:rsidR="00510BCE" w:rsidRPr="00BA4F2A" w:rsidRDefault="00510BCE" w:rsidP="00510BCE">
            <w:pPr>
              <w:pStyle w:val="TAC"/>
              <w:keepNext w:val="0"/>
              <w:rPr>
                <w:highlight w:val="yellow"/>
              </w:rPr>
            </w:pPr>
            <w:r>
              <w:rPr>
                <w:highlight w:val="yellow"/>
              </w:rPr>
              <w:t>[</w:t>
            </w:r>
            <w:r w:rsidRPr="00BA4F2A">
              <w:rPr>
                <w:highlight w:val="yellow"/>
              </w:rPr>
              <w:t>-85.</w:t>
            </w:r>
            <w:r>
              <w:rPr>
                <w:highlight w:val="yellow"/>
              </w:rPr>
              <w:t>2]</w:t>
            </w:r>
          </w:p>
        </w:tc>
        <w:tc>
          <w:tcPr>
            <w:tcW w:w="326" w:type="pct"/>
            <w:vAlign w:val="center"/>
          </w:tcPr>
          <w:p w:rsidR="00510BCE" w:rsidRPr="00414DAE" w:rsidRDefault="00510BCE" w:rsidP="00510BCE">
            <w:pPr>
              <w:pStyle w:val="TAC"/>
              <w:keepNext w:val="0"/>
            </w:pPr>
            <w:r>
              <w:rPr>
                <w:rFonts w:cs="Arial"/>
                <w:szCs w:val="18"/>
              </w:rPr>
              <w:t>-78</w:t>
            </w:r>
            <w:r w:rsidRPr="00414DAE">
              <w:rPr>
                <w:rFonts w:cs="Arial"/>
                <w:szCs w:val="18"/>
              </w:rPr>
              <w:t>.</w:t>
            </w:r>
            <w:r>
              <w:rPr>
                <w:rFonts w:cs="Arial"/>
                <w:szCs w:val="18"/>
              </w:rPr>
              <w:t>5</w:t>
            </w:r>
          </w:p>
        </w:tc>
        <w:tc>
          <w:tcPr>
            <w:tcW w:w="326" w:type="pct"/>
            <w:shd w:val="clear" w:color="auto" w:fill="auto"/>
            <w:vAlign w:val="center"/>
          </w:tcPr>
          <w:p w:rsidR="00510BCE" w:rsidRPr="00414DAE" w:rsidRDefault="00510BCE" w:rsidP="00510BCE">
            <w:pPr>
              <w:pStyle w:val="TAC"/>
              <w:keepNext w:val="0"/>
            </w:pPr>
          </w:p>
        </w:tc>
        <w:tc>
          <w:tcPr>
            <w:tcW w:w="326" w:type="pct"/>
            <w:vAlign w:val="center"/>
          </w:tcPr>
          <w:p w:rsidR="00510BCE" w:rsidRPr="00414DAE" w:rsidRDefault="00510BCE" w:rsidP="00510BCE">
            <w:pPr>
              <w:pStyle w:val="TAC"/>
              <w:keepNext w:val="0"/>
            </w:pPr>
          </w:p>
        </w:tc>
        <w:tc>
          <w:tcPr>
            <w:tcW w:w="326" w:type="pct"/>
            <w:vAlign w:val="center"/>
          </w:tcPr>
          <w:p w:rsidR="00510BCE" w:rsidRPr="00414DAE" w:rsidRDefault="00510BCE" w:rsidP="00510BCE">
            <w:pPr>
              <w:pStyle w:val="TAC"/>
              <w:keepNext w:val="0"/>
            </w:pPr>
          </w:p>
        </w:tc>
        <w:tc>
          <w:tcPr>
            <w:tcW w:w="326" w:type="pct"/>
            <w:vAlign w:val="center"/>
          </w:tcPr>
          <w:p w:rsidR="00510BCE" w:rsidRPr="00414DAE" w:rsidRDefault="00510BCE" w:rsidP="00510BCE">
            <w:pPr>
              <w:pStyle w:val="TAC"/>
              <w:keepNext w:val="0"/>
            </w:pPr>
          </w:p>
        </w:tc>
        <w:tc>
          <w:tcPr>
            <w:tcW w:w="326" w:type="pct"/>
            <w:vAlign w:val="center"/>
          </w:tcPr>
          <w:p w:rsidR="00510BCE" w:rsidRPr="00414DAE" w:rsidRDefault="00510BCE" w:rsidP="00510BCE">
            <w:pPr>
              <w:pStyle w:val="TAC"/>
              <w:keepNext w:val="0"/>
            </w:pPr>
          </w:p>
        </w:tc>
        <w:tc>
          <w:tcPr>
            <w:tcW w:w="326" w:type="pct"/>
            <w:vAlign w:val="center"/>
          </w:tcPr>
          <w:p w:rsidR="00510BCE" w:rsidRPr="00414DAE" w:rsidRDefault="00510BCE" w:rsidP="00510BCE">
            <w:pPr>
              <w:pStyle w:val="TAC"/>
              <w:keepNext w:val="0"/>
            </w:pPr>
          </w:p>
        </w:tc>
        <w:tc>
          <w:tcPr>
            <w:tcW w:w="361" w:type="pct"/>
            <w:vMerge w:val="restart"/>
            <w:shd w:val="clear" w:color="auto" w:fill="auto"/>
            <w:vAlign w:val="center"/>
          </w:tcPr>
          <w:p w:rsidR="00510BCE" w:rsidRPr="00414DAE" w:rsidRDefault="00510BCE" w:rsidP="00510BCE">
            <w:pPr>
              <w:pStyle w:val="TAC"/>
              <w:keepNext w:val="0"/>
            </w:pPr>
            <w:r w:rsidRPr="00414DAE">
              <w:rPr>
                <w:rFonts w:hint="eastAsia"/>
              </w:rPr>
              <w:t>FDD</w:t>
            </w:r>
          </w:p>
        </w:tc>
      </w:tr>
      <w:tr w:rsidR="00510BCE" w:rsidRPr="00414DAE" w:rsidTr="008D3EA1">
        <w:trPr>
          <w:trHeight w:val="255"/>
          <w:jc w:val="center"/>
        </w:trPr>
        <w:tc>
          <w:tcPr>
            <w:tcW w:w="472" w:type="pct"/>
            <w:vMerge/>
            <w:shd w:val="clear" w:color="auto" w:fill="auto"/>
            <w:vAlign w:val="center"/>
          </w:tcPr>
          <w:p w:rsidR="00510BCE" w:rsidRPr="00414DAE" w:rsidRDefault="00510BCE" w:rsidP="00510BCE">
            <w:pPr>
              <w:pStyle w:val="TAC"/>
              <w:keepNext w:val="0"/>
            </w:pPr>
          </w:p>
        </w:tc>
        <w:tc>
          <w:tcPr>
            <w:tcW w:w="260" w:type="pct"/>
            <w:vAlign w:val="center"/>
          </w:tcPr>
          <w:p w:rsidR="00510BCE" w:rsidRPr="00414DAE" w:rsidRDefault="00510BCE" w:rsidP="00510BCE">
            <w:pPr>
              <w:pStyle w:val="TAC"/>
              <w:keepNext w:val="0"/>
              <w:rPr>
                <w:rFonts w:eastAsia="MS Mincho"/>
              </w:rPr>
            </w:pPr>
            <w:r w:rsidRPr="00414DAE">
              <w:rPr>
                <w:rFonts w:eastAsia="MS Mincho"/>
              </w:rPr>
              <w:t>30</w:t>
            </w:r>
          </w:p>
        </w:tc>
        <w:tc>
          <w:tcPr>
            <w:tcW w:w="326" w:type="pct"/>
            <w:shd w:val="clear" w:color="auto" w:fill="auto"/>
            <w:vAlign w:val="center"/>
          </w:tcPr>
          <w:p w:rsidR="00510BCE" w:rsidRPr="00414DAE" w:rsidRDefault="00510BCE" w:rsidP="00510BCE">
            <w:pPr>
              <w:pStyle w:val="TAC"/>
              <w:keepNext w:val="0"/>
            </w:pPr>
          </w:p>
        </w:tc>
        <w:tc>
          <w:tcPr>
            <w:tcW w:w="326" w:type="pct"/>
            <w:shd w:val="clear" w:color="auto" w:fill="auto"/>
            <w:vAlign w:val="center"/>
          </w:tcPr>
          <w:p w:rsidR="00510BCE" w:rsidRPr="00414DAE" w:rsidRDefault="00510BCE" w:rsidP="00510BCE">
            <w:pPr>
              <w:pStyle w:val="TAC"/>
              <w:keepNext w:val="0"/>
            </w:pPr>
            <w:r w:rsidRPr="00414DAE">
              <w:rPr>
                <w:rFonts w:cs="Arial"/>
                <w:szCs w:val="18"/>
              </w:rPr>
              <w:t>-95.6</w:t>
            </w:r>
          </w:p>
        </w:tc>
        <w:tc>
          <w:tcPr>
            <w:tcW w:w="326" w:type="pct"/>
            <w:shd w:val="clear" w:color="auto" w:fill="auto"/>
            <w:vAlign w:val="center"/>
          </w:tcPr>
          <w:p w:rsidR="00510BCE" w:rsidRPr="00414DAE" w:rsidRDefault="00510BCE" w:rsidP="00510BCE">
            <w:pPr>
              <w:pStyle w:val="TAC"/>
              <w:keepNext w:val="0"/>
            </w:pPr>
            <w:r w:rsidRPr="00414DAE">
              <w:rPr>
                <w:rFonts w:cs="Arial"/>
                <w:szCs w:val="18"/>
              </w:rPr>
              <w:t>-93.6</w:t>
            </w:r>
          </w:p>
        </w:tc>
        <w:tc>
          <w:tcPr>
            <w:tcW w:w="326" w:type="pct"/>
            <w:shd w:val="clear" w:color="auto" w:fill="auto"/>
            <w:vAlign w:val="center"/>
          </w:tcPr>
          <w:p w:rsidR="00510BCE" w:rsidRPr="00414DAE" w:rsidRDefault="00510BCE" w:rsidP="00510BCE">
            <w:pPr>
              <w:pStyle w:val="TAC"/>
              <w:keepNext w:val="0"/>
            </w:pPr>
            <w:r w:rsidRPr="00414DAE">
              <w:rPr>
                <w:rFonts w:cs="Arial"/>
                <w:szCs w:val="18"/>
              </w:rPr>
              <w:t>-91.0</w:t>
            </w:r>
          </w:p>
        </w:tc>
        <w:tc>
          <w:tcPr>
            <w:tcW w:w="326" w:type="pct"/>
            <w:shd w:val="clear" w:color="auto" w:fill="auto"/>
            <w:vAlign w:val="center"/>
          </w:tcPr>
          <w:p w:rsidR="00510BCE" w:rsidRPr="00BA4F2A" w:rsidRDefault="00510BCE" w:rsidP="00510BCE">
            <w:pPr>
              <w:pStyle w:val="TAC"/>
              <w:keepNext w:val="0"/>
              <w:rPr>
                <w:highlight w:val="yellow"/>
              </w:rPr>
            </w:pPr>
            <w:r>
              <w:rPr>
                <w:highlight w:val="yellow"/>
              </w:rPr>
              <w:t>[</w:t>
            </w:r>
            <w:r w:rsidRPr="00BA4F2A">
              <w:rPr>
                <w:highlight w:val="yellow"/>
              </w:rPr>
              <w:t>-85.</w:t>
            </w:r>
            <w:r>
              <w:rPr>
                <w:highlight w:val="yellow"/>
              </w:rPr>
              <w:t>3]</w:t>
            </w:r>
          </w:p>
        </w:tc>
        <w:tc>
          <w:tcPr>
            <w:tcW w:w="326" w:type="pct"/>
            <w:vAlign w:val="center"/>
          </w:tcPr>
          <w:p w:rsidR="00510BCE" w:rsidRPr="00414DAE" w:rsidRDefault="00510BCE" w:rsidP="00510BCE">
            <w:pPr>
              <w:pStyle w:val="TAC"/>
              <w:keepNext w:val="0"/>
            </w:pPr>
            <w:r>
              <w:rPr>
                <w:rFonts w:cs="Arial"/>
                <w:szCs w:val="18"/>
              </w:rPr>
              <w:t>-78.6</w:t>
            </w:r>
          </w:p>
        </w:tc>
        <w:tc>
          <w:tcPr>
            <w:tcW w:w="326" w:type="pct"/>
            <w:shd w:val="clear" w:color="auto" w:fill="auto"/>
            <w:vAlign w:val="center"/>
          </w:tcPr>
          <w:p w:rsidR="00510BCE" w:rsidRPr="00414DAE" w:rsidRDefault="00510BCE" w:rsidP="00510BCE">
            <w:pPr>
              <w:pStyle w:val="TAC"/>
              <w:keepNext w:val="0"/>
            </w:pPr>
          </w:p>
        </w:tc>
        <w:tc>
          <w:tcPr>
            <w:tcW w:w="326" w:type="pct"/>
            <w:vAlign w:val="center"/>
          </w:tcPr>
          <w:p w:rsidR="00510BCE" w:rsidRPr="00414DAE" w:rsidRDefault="00510BCE" w:rsidP="00510BCE">
            <w:pPr>
              <w:pStyle w:val="TAC"/>
              <w:keepNext w:val="0"/>
            </w:pPr>
          </w:p>
        </w:tc>
        <w:tc>
          <w:tcPr>
            <w:tcW w:w="326" w:type="pct"/>
            <w:vAlign w:val="center"/>
          </w:tcPr>
          <w:p w:rsidR="00510BCE" w:rsidRPr="00414DAE" w:rsidRDefault="00510BCE" w:rsidP="00510BCE">
            <w:pPr>
              <w:pStyle w:val="TAC"/>
              <w:keepNext w:val="0"/>
            </w:pPr>
          </w:p>
        </w:tc>
        <w:tc>
          <w:tcPr>
            <w:tcW w:w="326" w:type="pct"/>
            <w:vAlign w:val="center"/>
          </w:tcPr>
          <w:p w:rsidR="00510BCE" w:rsidRPr="00414DAE" w:rsidRDefault="00510BCE" w:rsidP="00510BCE">
            <w:pPr>
              <w:pStyle w:val="TAC"/>
              <w:keepNext w:val="0"/>
            </w:pPr>
          </w:p>
        </w:tc>
        <w:tc>
          <w:tcPr>
            <w:tcW w:w="326" w:type="pct"/>
            <w:vAlign w:val="center"/>
          </w:tcPr>
          <w:p w:rsidR="00510BCE" w:rsidRPr="00414DAE" w:rsidRDefault="00510BCE" w:rsidP="00510BCE">
            <w:pPr>
              <w:pStyle w:val="TAC"/>
              <w:keepNext w:val="0"/>
            </w:pPr>
          </w:p>
        </w:tc>
        <w:tc>
          <w:tcPr>
            <w:tcW w:w="326" w:type="pct"/>
            <w:vAlign w:val="center"/>
          </w:tcPr>
          <w:p w:rsidR="00510BCE" w:rsidRPr="00414DAE" w:rsidRDefault="00510BCE" w:rsidP="00510BCE">
            <w:pPr>
              <w:pStyle w:val="TAC"/>
              <w:keepNext w:val="0"/>
            </w:pPr>
          </w:p>
        </w:tc>
        <w:tc>
          <w:tcPr>
            <w:tcW w:w="361" w:type="pct"/>
            <w:vMerge/>
            <w:shd w:val="clear" w:color="auto" w:fill="auto"/>
            <w:vAlign w:val="center"/>
          </w:tcPr>
          <w:p w:rsidR="00510BCE" w:rsidRPr="00414DAE" w:rsidRDefault="00510BCE" w:rsidP="00510BCE">
            <w:pPr>
              <w:pStyle w:val="TAC"/>
              <w:keepNext w:val="0"/>
            </w:pPr>
          </w:p>
        </w:tc>
      </w:tr>
    </w:tbl>
    <w:p w:rsidR="00AB1467" w:rsidRPr="00BA4F2A" w:rsidRDefault="00AB1467" w:rsidP="000260D5">
      <w:pPr>
        <w:overflowPunct/>
        <w:autoSpaceDE/>
        <w:autoSpaceDN/>
        <w:adjustRightInd/>
        <w:textAlignment w:val="auto"/>
        <w:rPr>
          <w:b/>
          <w:lang w:val="en-US"/>
        </w:rPr>
      </w:pPr>
    </w:p>
    <w:p w:rsidR="00B22DA6" w:rsidRDefault="00B22DA6" w:rsidP="00B22DA6">
      <w:pPr>
        <w:pStyle w:val="1"/>
        <w:numPr>
          <w:ilvl w:val="0"/>
          <w:numId w:val="0"/>
        </w:numPr>
        <w:rPr>
          <w:rFonts w:eastAsia="宋体"/>
          <w:lang w:eastAsia="zh-CN"/>
        </w:rPr>
      </w:pPr>
      <w:r>
        <w:t>References</w:t>
      </w:r>
    </w:p>
    <w:p w:rsidR="00954C24" w:rsidRDefault="002C1966" w:rsidP="003E12EF">
      <w:pPr>
        <w:numPr>
          <w:ilvl w:val="0"/>
          <w:numId w:val="10"/>
        </w:numPr>
        <w:tabs>
          <w:tab w:val="clear" w:pos="720"/>
          <w:tab w:val="num" w:pos="426"/>
        </w:tabs>
        <w:overflowPunct/>
        <w:autoSpaceDE/>
        <w:autoSpaceDN/>
        <w:adjustRightInd/>
        <w:ind w:left="426" w:hanging="426"/>
        <w:textAlignment w:val="auto"/>
        <w:rPr>
          <w:lang w:val="it-IT" w:eastAsia="ja-JP"/>
        </w:rPr>
      </w:pPr>
      <w:r w:rsidRPr="00867039">
        <w:t>RP-19</w:t>
      </w:r>
      <w:r>
        <w:t>2261</w:t>
      </w:r>
      <w:r w:rsidRPr="00D35B4A">
        <w:t xml:space="preserve">, </w:t>
      </w:r>
      <w:r w:rsidRPr="00867039">
        <w:t>New WI proposal: Addition of wider channel bandwidth in NR band</w:t>
      </w:r>
      <w:r>
        <w:t xml:space="preserve"> n28</w:t>
      </w:r>
      <w:r w:rsidRPr="00D35B4A">
        <w:t xml:space="preserve">, </w:t>
      </w:r>
      <w:r w:rsidRPr="00867039">
        <w:t xml:space="preserve">CBN, Huawei, </w:t>
      </w:r>
      <w:proofErr w:type="spellStart"/>
      <w:r w:rsidRPr="00867039">
        <w:t>HiSilicon</w:t>
      </w:r>
      <w:proofErr w:type="spellEnd"/>
      <w:r>
        <w:t>, RAN#85, Newport Beach, USA, September 16 – 20, 2019</w:t>
      </w:r>
      <w:r w:rsidR="002C6E5A">
        <w:rPr>
          <w:lang w:val="it-IT"/>
        </w:rPr>
        <w:t>.</w:t>
      </w:r>
    </w:p>
    <w:p w:rsidR="00E0526A" w:rsidRPr="009F23F4" w:rsidRDefault="004346F4" w:rsidP="009F23F4">
      <w:pPr>
        <w:numPr>
          <w:ilvl w:val="0"/>
          <w:numId w:val="10"/>
        </w:numPr>
        <w:tabs>
          <w:tab w:val="clear" w:pos="720"/>
          <w:tab w:val="num" w:pos="426"/>
        </w:tabs>
        <w:overflowPunct/>
        <w:autoSpaceDE/>
        <w:autoSpaceDN/>
        <w:adjustRightInd/>
        <w:ind w:left="426" w:hanging="426"/>
        <w:textAlignment w:val="auto"/>
        <w:rPr>
          <w:lang w:val="it-IT" w:eastAsia="ja-JP"/>
        </w:rPr>
      </w:pPr>
      <w:r>
        <w:rPr>
          <w:lang w:val="it-IT" w:eastAsia="ja-JP"/>
        </w:rPr>
        <w:t xml:space="preserve">3GPP </w:t>
      </w:r>
      <w:r w:rsidR="002F2A65">
        <w:rPr>
          <w:lang w:val="it-IT" w:eastAsia="ja-JP"/>
        </w:rPr>
        <w:t>TR 38.888, v16.0</w:t>
      </w:r>
      <w:r w:rsidR="00A72188">
        <w:rPr>
          <w:lang w:val="it-IT" w:eastAsia="ja-JP"/>
        </w:rPr>
        <w:t>.0, March, 2020</w:t>
      </w:r>
      <w:r w:rsidR="002F2A65">
        <w:rPr>
          <w:lang w:val="it-IT" w:eastAsia="ja-JP"/>
        </w:rPr>
        <w:t>.</w:t>
      </w:r>
    </w:p>
    <w:sectPr w:rsidR="00E0526A" w:rsidRPr="009F23F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7BF8" w:rsidRDefault="00827BF8" w:rsidP="0052762B">
      <w:r>
        <w:separator/>
      </w:r>
    </w:p>
  </w:endnote>
  <w:endnote w:type="continuationSeparator" w:id="0">
    <w:p w:rsidR="00827BF8" w:rsidRDefault="00827BF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7BF8" w:rsidRDefault="00827BF8" w:rsidP="0052762B">
      <w:r>
        <w:separator/>
      </w:r>
    </w:p>
  </w:footnote>
  <w:footnote w:type="continuationSeparator" w:id="0">
    <w:p w:rsidR="00827BF8" w:rsidRDefault="00827BF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2030761"/>
    <w:multiLevelType w:val="hybridMultilevel"/>
    <w:tmpl w:val="AAD4FF50"/>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7110399"/>
    <w:multiLevelType w:val="hybridMultilevel"/>
    <w:tmpl w:val="54EA216E"/>
    <w:lvl w:ilvl="0" w:tplc="4566DC46">
      <w:start w:val="1"/>
      <w:numFmt w:val="bullet"/>
      <w:lvlText w:val="•"/>
      <w:lvlJc w:val="left"/>
      <w:pPr>
        <w:tabs>
          <w:tab w:val="num" w:pos="720"/>
        </w:tabs>
        <w:ind w:left="720" w:hanging="360"/>
      </w:pPr>
      <w:rPr>
        <w:rFonts w:ascii="Arial" w:hAnsi="Arial" w:hint="default"/>
      </w:rPr>
    </w:lvl>
    <w:lvl w:ilvl="1" w:tplc="23745A94">
      <w:numFmt w:val="bullet"/>
      <w:lvlText w:val="–"/>
      <w:lvlJc w:val="left"/>
      <w:pPr>
        <w:tabs>
          <w:tab w:val="num" w:pos="1440"/>
        </w:tabs>
        <w:ind w:left="1440" w:hanging="360"/>
      </w:pPr>
      <w:rPr>
        <w:rFonts w:ascii="Arial" w:hAnsi="Arial" w:hint="default"/>
      </w:rPr>
    </w:lvl>
    <w:lvl w:ilvl="2" w:tplc="7204692C" w:tentative="1">
      <w:start w:val="1"/>
      <w:numFmt w:val="bullet"/>
      <w:lvlText w:val="•"/>
      <w:lvlJc w:val="left"/>
      <w:pPr>
        <w:tabs>
          <w:tab w:val="num" w:pos="2160"/>
        </w:tabs>
        <w:ind w:left="2160" w:hanging="360"/>
      </w:pPr>
      <w:rPr>
        <w:rFonts w:ascii="Arial" w:hAnsi="Arial" w:hint="default"/>
      </w:rPr>
    </w:lvl>
    <w:lvl w:ilvl="3" w:tplc="1D6C38AC" w:tentative="1">
      <w:start w:val="1"/>
      <w:numFmt w:val="bullet"/>
      <w:lvlText w:val="•"/>
      <w:lvlJc w:val="left"/>
      <w:pPr>
        <w:tabs>
          <w:tab w:val="num" w:pos="2880"/>
        </w:tabs>
        <w:ind w:left="2880" w:hanging="360"/>
      </w:pPr>
      <w:rPr>
        <w:rFonts w:ascii="Arial" w:hAnsi="Arial" w:hint="default"/>
      </w:rPr>
    </w:lvl>
    <w:lvl w:ilvl="4" w:tplc="86387A60" w:tentative="1">
      <w:start w:val="1"/>
      <w:numFmt w:val="bullet"/>
      <w:lvlText w:val="•"/>
      <w:lvlJc w:val="left"/>
      <w:pPr>
        <w:tabs>
          <w:tab w:val="num" w:pos="3600"/>
        </w:tabs>
        <w:ind w:left="3600" w:hanging="360"/>
      </w:pPr>
      <w:rPr>
        <w:rFonts w:ascii="Arial" w:hAnsi="Arial" w:hint="default"/>
      </w:rPr>
    </w:lvl>
    <w:lvl w:ilvl="5" w:tplc="2D70A6EE" w:tentative="1">
      <w:start w:val="1"/>
      <w:numFmt w:val="bullet"/>
      <w:lvlText w:val="•"/>
      <w:lvlJc w:val="left"/>
      <w:pPr>
        <w:tabs>
          <w:tab w:val="num" w:pos="4320"/>
        </w:tabs>
        <w:ind w:left="4320" w:hanging="360"/>
      </w:pPr>
      <w:rPr>
        <w:rFonts w:ascii="Arial" w:hAnsi="Arial" w:hint="default"/>
      </w:rPr>
    </w:lvl>
    <w:lvl w:ilvl="6" w:tplc="87F6597A" w:tentative="1">
      <w:start w:val="1"/>
      <w:numFmt w:val="bullet"/>
      <w:lvlText w:val="•"/>
      <w:lvlJc w:val="left"/>
      <w:pPr>
        <w:tabs>
          <w:tab w:val="num" w:pos="5040"/>
        </w:tabs>
        <w:ind w:left="5040" w:hanging="360"/>
      </w:pPr>
      <w:rPr>
        <w:rFonts w:ascii="Arial" w:hAnsi="Arial" w:hint="default"/>
      </w:rPr>
    </w:lvl>
    <w:lvl w:ilvl="7" w:tplc="14520D8E" w:tentative="1">
      <w:start w:val="1"/>
      <w:numFmt w:val="bullet"/>
      <w:lvlText w:val="•"/>
      <w:lvlJc w:val="left"/>
      <w:pPr>
        <w:tabs>
          <w:tab w:val="num" w:pos="5760"/>
        </w:tabs>
        <w:ind w:left="5760" w:hanging="360"/>
      </w:pPr>
      <w:rPr>
        <w:rFonts w:ascii="Arial" w:hAnsi="Arial" w:hint="default"/>
      </w:rPr>
    </w:lvl>
    <w:lvl w:ilvl="8" w:tplc="8272F87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2E28D3"/>
    <w:multiLevelType w:val="hybridMultilevel"/>
    <w:tmpl w:val="EBD4B77C"/>
    <w:lvl w:ilvl="0" w:tplc="41502510">
      <w:start w:val="1"/>
      <w:numFmt w:val="bullet"/>
      <w:lvlText w:val=""/>
      <w:lvlJc w:val="left"/>
      <w:pPr>
        <w:ind w:left="360" w:hanging="360"/>
      </w:pPr>
      <w:rPr>
        <w:rFonts w:ascii="Wingdings" w:hAnsi="Wingdings" w:hint="default"/>
      </w:rPr>
    </w:lvl>
    <w:lvl w:ilvl="1" w:tplc="41502510">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5"/>
  </w:num>
  <w:num w:numId="3">
    <w:abstractNumId w:val="6"/>
  </w:num>
  <w:num w:numId="4">
    <w:abstractNumId w:val="10"/>
  </w:num>
  <w:num w:numId="5">
    <w:abstractNumId w:val="9"/>
  </w:num>
  <w:num w:numId="6">
    <w:abstractNumId w:val="4"/>
  </w:num>
  <w:num w:numId="7">
    <w:abstractNumId w:val="8"/>
  </w:num>
  <w:num w:numId="8">
    <w:abstractNumId w:val="12"/>
  </w:num>
  <w:num w:numId="9">
    <w:abstractNumId w:val="3"/>
  </w:num>
  <w:num w:numId="10">
    <w:abstractNumId w:val="11"/>
  </w:num>
  <w:num w:numId="11">
    <w:abstractNumId w:val="7"/>
  </w:num>
  <w:num w:numId="12">
    <w:abstractNumId w:val="1"/>
  </w:num>
  <w:num w:numId="1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463"/>
    <w:rsid w:val="000226AB"/>
    <w:rsid w:val="00022D48"/>
    <w:rsid w:val="00022FCE"/>
    <w:rsid w:val="000230D3"/>
    <w:rsid w:val="00023F5A"/>
    <w:rsid w:val="0002475A"/>
    <w:rsid w:val="00024B66"/>
    <w:rsid w:val="00024EBF"/>
    <w:rsid w:val="000256A1"/>
    <w:rsid w:val="000260D5"/>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5EB"/>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30C"/>
    <w:rsid w:val="00047A83"/>
    <w:rsid w:val="000503DF"/>
    <w:rsid w:val="000505B8"/>
    <w:rsid w:val="0005087A"/>
    <w:rsid w:val="00050DA6"/>
    <w:rsid w:val="00050DBE"/>
    <w:rsid w:val="00051233"/>
    <w:rsid w:val="0005130D"/>
    <w:rsid w:val="0005187B"/>
    <w:rsid w:val="00052AC5"/>
    <w:rsid w:val="00052D14"/>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A4F"/>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5AA"/>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8F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5A3C"/>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11"/>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E0"/>
    <w:rsid w:val="001059E2"/>
    <w:rsid w:val="00105D85"/>
    <w:rsid w:val="00105FAF"/>
    <w:rsid w:val="0010684E"/>
    <w:rsid w:val="001068E4"/>
    <w:rsid w:val="00106A89"/>
    <w:rsid w:val="001076AC"/>
    <w:rsid w:val="00107A6A"/>
    <w:rsid w:val="0011098E"/>
    <w:rsid w:val="00111828"/>
    <w:rsid w:val="00112264"/>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9D7"/>
    <w:rsid w:val="00123086"/>
    <w:rsid w:val="00123389"/>
    <w:rsid w:val="00123E56"/>
    <w:rsid w:val="001243AC"/>
    <w:rsid w:val="00124AA9"/>
    <w:rsid w:val="001253DF"/>
    <w:rsid w:val="00125824"/>
    <w:rsid w:val="00125B3C"/>
    <w:rsid w:val="00125FC0"/>
    <w:rsid w:val="0012618D"/>
    <w:rsid w:val="001267F8"/>
    <w:rsid w:val="00126870"/>
    <w:rsid w:val="00126A3F"/>
    <w:rsid w:val="0012717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B60"/>
    <w:rsid w:val="00143C8B"/>
    <w:rsid w:val="00143F56"/>
    <w:rsid w:val="001440A5"/>
    <w:rsid w:val="001446B1"/>
    <w:rsid w:val="001448B7"/>
    <w:rsid w:val="00144E58"/>
    <w:rsid w:val="00146015"/>
    <w:rsid w:val="001460BE"/>
    <w:rsid w:val="001462C7"/>
    <w:rsid w:val="001478C4"/>
    <w:rsid w:val="00151161"/>
    <w:rsid w:val="001513BA"/>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23B"/>
    <w:rsid w:val="001645B2"/>
    <w:rsid w:val="00164D63"/>
    <w:rsid w:val="001657A1"/>
    <w:rsid w:val="00165CF7"/>
    <w:rsid w:val="001668D7"/>
    <w:rsid w:val="00166E19"/>
    <w:rsid w:val="0016727F"/>
    <w:rsid w:val="0016752D"/>
    <w:rsid w:val="0016772E"/>
    <w:rsid w:val="001678DC"/>
    <w:rsid w:val="00167BA0"/>
    <w:rsid w:val="00167F46"/>
    <w:rsid w:val="00167F84"/>
    <w:rsid w:val="001705AC"/>
    <w:rsid w:val="00170A94"/>
    <w:rsid w:val="001713BB"/>
    <w:rsid w:val="00171A29"/>
    <w:rsid w:val="00171D17"/>
    <w:rsid w:val="00171F2A"/>
    <w:rsid w:val="00173B5D"/>
    <w:rsid w:val="00174C11"/>
    <w:rsid w:val="00175090"/>
    <w:rsid w:val="00175584"/>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4A"/>
    <w:rsid w:val="00193752"/>
    <w:rsid w:val="00193F63"/>
    <w:rsid w:val="0019457E"/>
    <w:rsid w:val="00195111"/>
    <w:rsid w:val="001952ED"/>
    <w:rsid w:val="001961BC"/>
    <w:rsid w:val="00196949"/>
    <w:rsid w:val="001972E1"/>
    <w:rsid w:val="0019742B"/>
    <w:rsid w:val="00197506"/>
    <w:rsid w:val="0019781D"/>
    <w:rsid w:val="001A070B"/>
    <w:rsid w:val="001A08FF"/>
    <w:rsid w:val="001A094C"/>
    <w:rsid w:val="001A0F78"/>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1B3"/>
    <w:rsid w:val="001B4333"/>
    <w:rsid w:val="001B437A"/>
    <w:rsid w:val="001B4EBA"/>
    <w:rsid w:val="001B4F8C"/>
    <w:rsid w:val="001B5A5B"/>
    <w:rsid w:val="001B659B"/>
    <w:rsid w:val="001B6637"/>
    <w:rsid w:val="001B6D9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5B73"/>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48BB"/>
    <w:rsid w:val="0022506C"/>
    <w:rsid w:val="0022571C"/>
    <w:rsid w:val="00225CA5"/>
    <w:rsid w:val="00225E3F"/>
    <w:rsid w:val="00226E14"/>
    <w:rsid w:val="002275D2"/>
    <w:rsid w:val="00230493"/>
    <w:rsid w:val="00231D60"/>
    <w:rsid w:val="002321D9"/>
    <w:rsid w:val="00232745"/>
    <w:rsid w:val="0023276E"/>
    <w:rsid w:val="00232806"/>
    <w:rsid w:val="00232C1C"/>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5AA"/>
    <w:rsid w:val="00246BED"/>
    <w:rsid w:val="00246CE1"/>
    <w:rsid w:val="00247436"/>
    <w:rsid w:val="00247C8C"/>
    <w:rsid w:val="00250986"/>
    <w:rsid w:val="002512DC"/>
    <w:rsid w:val="00251632"/>
    <w:rsid w:val="00252F28"/>
    <w:rsid w:val="00252FA8"/>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CE1"/>
    <w:rsid w:val="00257DA5"/>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1CA0"/>
    <w:rsid w:val="0028277B"/>
    <w:rsid w:val="00282812"/>
    <w:rsid w:val="00282F64"/>
    <w:rsid w:val="00283662"/>
    <w:rsid w:val="002838EA"/>
    <w:rsid w:val="00283C23"/>
    <w:rsid w:val="00284033"/>
    <w:rsid w:val="00285573"/>
    <w:rsid w:val="00286207"/>
    <w:rsid w:val="00286371"/>
    <w:rsid w:val="002863C8"/>
    <w:rsid w:val="002863D5"/>
    <w:rsid w:val="0028663A"/>
    <w:rsid w:val="00286658"/>
    <w:rsid w:val="0028694F"/>
    <w:rsid w:val="00286ED4"/>
    <w:rsid w:val="00286F8B"/>
    <w:rsid w:val="0028760D"/>
    <w:rsid w:val="002901F4"/>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519"/>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4CC0"/>
    <w:rsid w:val="002A60DC"/>
    <w:rsid w:val="002A614B"/>
    <w:rsid w:val="002A6857"/>
    <w:rsid w:val="002A6AA0"/>
    <w:rsid w:val="002A75E3"/>
    <w:rsid w:val="002A7870"/>
    <w:rsid w:val="002A7A77"/>
    <w:rsid w:val="002A7F84"/>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966"/>
    <w:rsid w:val="002C3755"/>
    <w:rsid w:val="002C3D43"/>
    <w:rsid w:val="002C43AB"/>
    <w:rsid w:val="002C443E"/>
    <w:rsid w:val="002C497E"/>
    <w:rsid w:val="002C50C6"/>
    <w:rsid w:val="002C56D8"/>
    <w:rsid w:val="002C57C8"/>
    <w:rsid w:val="002C58DA"/>
    <w:rsid w:val="002C629E"/>
    <w:rsid w:val="002C6460"/>
    <w:rsid w:val="002C6938"/>
    <w:rsid w:val="002C6AC2"/>
    <w:rsid w:val="002C6E5A"/>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13D"/>
    <w:rsid w:val="002E0753"/>
    <w:rsid w:val="002E092D"/>
    <w:rsid w:val="002E0F41"/>
    <w:rsid w:val="002E1055"/>
    <w:rsid w:val="002E17D8"/>
    <w:rsid w:val="002E1C9B"/>
    <w:rsid w:val="002E31AE"/>
    <w:rsid w:val="002E3C54"/>
    <w:rsid w:val="002E4797"/>
    <w:rsid w:val="002E49E9"/>
    <w:rsid w:val="002E5749"/>
    <w:rsid w:val="002E6154"/>
    <w:rsid w:val="002E719D"/>
    <w:rsid w:val="002E766C"/>
    <w:rsid w:val="002E7D9C"/>
    <w:rsid w:val="002E7FAD"/>
    <w:rsid w:val="002F01DA"/>
    <w:rsid w:val="002F11FE"/>
    <w:rsid w:val="002F269A"/>
    <w:rsid w:val="002F283F"/>
    <w:rsid w:val="002F2A65"/>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48"/>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34F"/>
    <w:rsid w:val="00315554"/>
    <w:rsid w:val="003157EA"/>
    <w:rsid w:val="00315821"/>
    <w:rsid w:val="003164E5"/>
    <w:rsid w:val="00316E2C"/>
    <w:rsid w:val="003170E8"/>
    <w:rsid w:val="003175C8"/>
    <w:rsid w:val="003176E4"/>
    <w:rsid w:val="00317D5B"/>
    <w:rsid w:val="0032059F"/>
    <w:rsid w:val="0032061C"/>
    <w:rsid w:val="00320B8D"/>
    <w:rsid w:val="00320D8F"/>
    <w:rsid w:val="00321705"/>
    <w:rsid w:val="003219DB"/>
    <w:rsid w:val="00321B37"/>
    <w:rsid w:val="00321DCE"/>
    <w:rsid w:val="00322018"/>
    <w:rsid w:val="003226DF"/>
    <w:rsid w:val="00322A92"/>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1AE"/>
    <w:rsid w:val="0033793F"/>
    <w:rsid w:val="0034016A"/>
    <w:rsid w:val="0034026F"/>
    <w:rsid w:val="00340B11"/>
    <w:rsid w:val="00340B71"/>
    <w:rsid w:val="00340EBF"/>
    <w:rsid w:val="00340FAD"/>
    <w:rsid w:val="00341294"/>
    <w:rsid w:val="00341ADA"/>
    <w:rsid w:val="0034275D"/>
    <w:rsid w:val="00342BBA"/>
    <w:rsid w:val="00342F84"/>
    <w:rsid w:val="003435B3"/>
    <w:rsid w:val="003442B0"/>
    <w:rsid w:val="00344673"/>
    <w:rsid w:val="003446BA"/>
    <w:rsid w:val="00345721"/>
    <w:rsid w:val="00345BD2"/>
    <w:rsid w:val="00345E5B"/>
    <w:rsid w:val="0034618E"/>
    <w:rsid w:val="003465C1"/>
    <w:rsid w:val="00347423"/>
    <w:rsid w:val="0034749E"/>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BB9"/>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097C"/>
    <w:rsid w:val="00381934"/>
    <w:rsid w:val="00381A7A"/>
    <w:rsid w:val="00382108"/>
    <w:rsid w:val="00382335"/>
    <w:rsid w:val="00382D5F"/>
    <w:rsid w:val="00383502"/>
    <w:rsid w:val="003839D2"/>
    <w:rsid w:val="00384028"/>
    <w:rsid w:val="003850A9"/>
    <w:rsid w:val="003865CA"/>
    <w:rsid w:val="00386E67"/>
    <w:rsid w:val="00387A30"/>
    <w:rsid w:val="00387F38"/>
    <w:rsid w:val="003901C2"/>
    <w:rsid w:val="003903D3"/>
    <w:rsid w:val="00390A5A"/>
    <w:rsid w:val="00390E9F"/>
    <w:rsid w:val="00390EAA"/>
    <w:rsid w:val="0039167C"/>
    <w:rsid w:val="0039296C"/>
    <w:rsid w:val="00392A79"/>
    <w:rsid w:val="00393614"/>
    <w:rsid w:val="003936F2"/>
    <w:rsid w:val="00393873"/>
    <w:rsid w:val="00394D01"/>
    <w:rsid w:val="003950DD"/>
    <w:rsid w:val="00395EC0"/>
    <w:rsid w:val="0039607A"/>
    <w:rsid w:val="0039647A"/>
    <w:rsid w:val="003967B5"/>
    <w:rsid w:val="00396825"/>
    <w:rsid w:val="003A07E0"/>
    <w:rsid w:val="003A1B19"/>
    <w:rsid w:val="003A23CB"/>
    <w:rsid w:val="003A3270"/>
    <w:rsid w:val="003A351E"/>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48"/>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2EF"/>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0F2"/>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3F7F74"/>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049"/>
    <w:rsid w:val="004272E5"/>
    <w:rsid w:val="0043014D"/>
    <w:rsid w:val="00430324"/>
    <w:rsid w:val="0043156E"/>
    <w:rsid w:val="0043185D"/>
    <w:rsid w:val="004319F6"/>
    <w:rsid w:val="00431BEF"/>
    <w:rsid w:val="00431E59"/>
    <w:rsid w:val="00432212"/>
    <w:rsid w:val="00432409"/>
    <w:rsid w:val="00432A6B"/>
    <w:rsid w:val="00433E48"/>
    <w:rsid w:val="00434570"/>
    <w:rsid w:val="004346F4"/>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AD2"/>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FF"/>
    <w:rsid w:val="00461C89"/>
    <w:rsid w:val="00461D1B"/>
    <w:rsid w:val="00461DBE"/>
    <w:rsid w:val="004622F2"/>
    <w:rsid w:val="00462353"/>
    <w:rsid w:val="004625B1"/>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45AA"/>
    <w:rsid w:val="004747C5"/>
    <w:rsid w:val="0047518D"/>
    <w:rsid w:val="004759A8"/>
    <w:rsid w:val="00475E71"/>
    <w:rsid w:val="0047626A"/>
    <w:rsid w:val="0047656F"/>
    <w:rsid w:val="004771F2"/>
    <w:rsid w:val="0047774B"/>
    <w:rsid w:val="0047795F"/>
    <w:rsid w:val="00481396"/>
    <w:rsid w:val="004819D9"/>
    <w:rsid w:val="00482DD9"/>
    <w:rsid w:val="004835A3"/>
    <w:rsid w:val="004837D1"/>
    <w:rsid w:val="00483943"/>
    <w:rsid w:val="00485A2D"/>
    <w:rsid w:val="00485C7E"/>
    <w:rsid w:val="00485F39"/>
    <w:rsid w:val="00486219"/>
    <w:rsid w:val="004866D3"/>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DB5"/>
    <w:rsid w:val="004D5F0F"/>
    <w:rsid w:val="004D605B"/>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0BCE"/>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AEA"/>
    <w:rsid w:val="005346E8"/>
    <w:rsid w:val="005349F5"/>
    <w:rsid w:val="00535174"/>
    <w:rsid w:val="005351CF"/>
    <w:rsid w:val="00535594"/>
    <w:rsid w:val="0053569A"/>
    <w:rsid w:val="00535702"/>
    <w:rsid w:val="00536080"/>
    <w:rsid w:val="005366D0"/>
    <w:rsid w:val="005366ED"/>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3B0"/>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64D"/>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A99"/>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985"/>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902"/>
    <w:rsid w:val="005B7CF7"/>
    <w:rsid w:val="005B7FE3"/>
    <w:rsid w:val="005C0023"/>
    <w:rsid w:val="005C0348"/>
    <w:rsid w:val="005C07E8"/>
    <w:rsid w:val="005C0B33"/>
    <w:rsid w:val="005C0FCA"/>
    <w:rsid w:val="005C107E"/>
    <w:rsid w:val="005C10F7"/>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2D29"/>
    <w:rsid w:val="005D4ED1"/>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2EF5"/>
    <w:rsid w:val="005F3861"/>
    <w:rsid w:val="005F3D66"/>
    <w:rsid w:val="005F4313"/>
    <w:rsid w:val="005F4ADA"/>
    <w:rsid w:val="005F5A62"/>
    <w:rsid w:val="005F5E03"/>
    <w:rsid w:val="005F6806"/>
    <w:rsid w:val="005F6B1E"/>
    <w:rsid w:val="005F6E26"/>
    <w:rsid w:val="005F70C5"/>
    <w:rsid w:val="005F73E4"/>
    <w:rsid w:val="005F7AA1"/>
    <w:rsid w:val="0060016E"/>
    <w:rsid w:val="006010A4"/>
    <w:rsid w:val="0060314A"/>
    <w:rsid w:val="006034A7"/>
    <w:rsid w:val="00604275"/>
    <w:rsid w:val="00604847"/>
    <w:rsid w:val="00604D12"/>
    <w:rsid w:val="00604D5A"/>
    <w:rsid w:val="00604DDD"/>
    <w:rsid w:val="00604E0E"/>
    <w:rsid w:val="00605362"/>
    <w:rsid w:val="00605A45"/>
    <w:rsid w:val="006064F7"/>
    <w:rsid w:val="00606620"/>
    <w:rsid w:val="00606976"/>
    <w:rsid w:val="00606DD8"/>
    <w:rsid w:val="00606F97"/>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1A5"/>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AEA"/>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79C"/>
    <w:rsid w:val="00684908"/>
    <w:rsid w:val="0068537B"/>
    <w:rsid w:val="00685CF7"/>
    <w:rsid w:val="00685D13"/>
    <w:rsid w:val="00686188"/>
    <w:rsid w:val="0068674A"/>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5A2F"/>
    <w:rsid w:val="00695A8A"/>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3E6"/>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0FEC"/>
    <w:rsid w:val="006D135E"/>
    <w:rsid w:val="006D1397"/>
    <w:rsid w:val="006D16AD"/>
    <w:rsid w:val="006D1AB2"/>
    <w:rsid w:val="006D1FD3"/>
    <w:rsid w:val="006D239C"/>
    <w:rsid w:val="006D25C7"/>
    <w:rsid w:val="006D31C3"/>
    <w:rsid w:val="006D408E"/>
    <w:rsid w:val="006D46CC"/>
    <w:rsid w:val="006D4D8C"/>
    <w:rsid w:val="006D5ED9"/>
    <w:rsid w:val="006D6620"/>
    <w:rsid w:val="006D69F9"/>
    <w:rsid w:val="006D7020"/>
    <w:rsid w:val="006D7219"/>
    <w:rsid w:val="006E0081"/>
    <w:rsid w:val="006E09A8"/>
    <w:rsid w:val="006E0CC1"/>
    <w:rsid w:val="006E0F17"/>
    <w:rsid w:val="006E12C2"/>
    <w:rsid w:val="006E1301"/>
    <w:rsid w:val="006E159E"/>
    <w:rsid w:val="006E1D2E"/>
    <w:rsid w:val="006E2529"/>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152"/>
    <w:rsid w:val="006F2884"/>
    <w:rsid w:val="006F29F9"/>
    <w:rsid w:val="006F2E00"/>
    <w:rsid w:val="006F3859"/>
    <w:rsid w:val="006F38FF"/>
    <w:rsid w:val="006F4204"/>
    <w:rsid w:val="006F5230"/>
    <w:rsid w:val="006F5537"/>
    <w:rsid w:val="006F5576"/>
    <w:rsid w:val="006F5A76"/>
    <w:rsid w:val="006F5B09"/>
    <w:rsid w:val="006F61FC"/>
    <w:rsid w:val="006F65C9"/>
    <w:rsid w:val="006F681E"/>
    <w:rsid w:val="006F73DC"/>
    <w:rsid w:val="007002D7"/>
    <w:rsid w:val="007003EF"/>
    <w:rsid w:val="00700D3F"/>
    <w:rsid w:val="00700FC3"/>
    <w:rsid w:val="00701041"/>
    <w:rsid w:val="00702B46"/>
    <w:rsid w:val="00702D05"/>
    <w:rsid w:val="00703094"/>
    <w:rsid w:val="00703165"/>
    <w:rsid w:val="0070325C"/>
    <w:rsid w:val="0070391A"/>
    <w:rsid w:val="00703C33"/>
    <w:rsid w:val="0070447D"/>
    <w:rsid w:val="00704900"/>
    <w:rsid w:val="00704BDA"/>
    <w:rsid w:val="00704DB3"/>
    <w:rsid w:val="0070533D"/>
    <w:rsid w:val="00706532"/>
    <w:rsid w:val="00706E4F"/>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1584"/>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50"/>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5DE7"/>
    <w:rsid w:val="0077600D"/>
    <w:rsid w:val="007762BA"/>
    <w:rsid w:val="007773C4"/>
    <w:rsid w:val="00780611"/>
    <w:rsid w:val="007810AF"/>
    <w:rsid w:val="007832B3"/>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103D"/>
    <w:rsid w:val="007C1079"/>
    <w:rsid w:val="007C14EE"/>
    <w:rsid w:val="007C1537"/>
    <w:rsid w:val="007C2D23"/>
    <w:rsid w:val="007C2F4E"/>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3D8C"/>
    <w:rsid w:val="007D42F7"/>
    <w:rsid w:val="007D43FC"/>
    <w:rsid w:val="007D494F"/>
    <w:rsid w:val="007D4F45"/>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2F4"/>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5EAD"/>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4ED"/>
    <w:rsid w:val="00813673"/>
    <w:rsid w:val="008150FA"/>
    <w:rsid w:val="00815566"/>
    <w:rsid w:val="008155A9"/>
    <w:rsid w:val="00815E64"/>
    <w:rsid w:val="0081642D"/>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A0"/>
    <w:rsid w:val="008258E0"/>
    <w:rsid w:val="008263F4"/>
    <w:rsid w:val="00827BF8"/>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57A7"/>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618"/>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3A9"/>
    <w:rsid w:val="00883486"/>
    <w:rsid w:val="008838E2"/>
    <w:rsid w:val="00883C33"/>
    <w:rsid w:val="00883CED"/>
    <w:rsid w:val="00884A5B"/>
    <w:rsid w:val="008852CE"/>
    <w:rsid w:val="00885536"/>
    <w:rsid w:val="00885C25"/>
    <w:rsid w:val="008860A1"/>
    <w:rsid w:val="008863CE"/>
    <w:rsid w:val="00886860"/>
    <w:rsid w:val="00886B10"/>
    <w:rsid w:val="00886ED0"/>
    <w:rsid w:val="00887C45"/>
    <w:rsid w:val="00887F1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00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842"/>
    <w:rsid w:val="008D0A2C"/>
    <w:rsid w:val="008D0F24"/>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202"/>
    <w:rsid w:val="008E37F6"/>
    <w:rsid w:val="008E3A3C"/>
    <w:rsid w:val="008E3BCB"/>
    <w:rsid w:val="008E40CC"/>
    <w:rsid w:val="008E4F0A"/>
    <w:rsid w:val="008E5183"/>
    <w:rsid w:val="008E5484"/>
    <w:rsid w:val="008E5814"/>
    <w:rsid w:val="008E5A0F"/>
    <w:rsid w:val="008E5D59"/>
    <w:rsid w:val="008E69F3"/>
    <w:rsid w:val="008E6C35"/>
    <w:rsid w:val="008E6D6C"/>
    <w:rsid w:val="008E6EF3"/>
    <w:rsid w:val="008E6FED"/>
    <w:rsid w:val="008E72D9"/>
    <w:rsid w:val="008E7876"/>
    <w:rsid w:val="008E7EA5"/>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677"/>
    <w:rsid w:val="00904F84"/>
    <w:rsid w:val="009051EF"/>
    <w:rsid w:val="00905557"/>
    <w:rsid w:val="00905C08"/>
    <w:rsid w:val="00906E43"/>
    <w:rsid w:val="00910695"/>
    <w:rsid w:val="0091110C"/>
    <w:rsid w:val="009112E8"/>
    <w:rsid w:val="00911A11"/>
    <w:rsid w:val="00911C40"/>
    <w:rsid w:val="00912326"/>
    <w:rsid w:val="00913230"/>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6BBC"/>
    <w:rsid w:val="00937269"/>
    <w:rsid w:val="00937912"/>
    <w:rsid w:val="00937D62"/>
    <w:rsid w:val="0094135F"/>
    <w:rsid w:val="009418DE"/>
    <w:rsid w:val="009427EC"/>
    <w:rsid w:val="009435E6"/>
    <w:rsid w:val="0094389F"/>
    <w:rsid w:val="00944791"/>
    <w:rsid w:val="00944AF1"/>
    <w:rsid w:val="00945BE5"/>
    <w:rsid w:val="00945EC1"/>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4C24"/>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4A06"/>
    <w:rsid w:val="009651F7"/>
    <w:rsid w:val="00965366"/>
    <w:rsid w:val="00965C51"/>
    <w:rsid w:val="009660DF"/>
    <w:rsid w:val="00966238"/>
    <w:rsid w:val="009665BE"/>
    <w:rsid w:val="00966A16"/>
    <w:rsid w:val="00966FEE"/>
    <w:rsid w:val="00967160"/>
    <w:rsid w:val="009678E8"/>
    <w:rsid w:val="00967963"/>
    <w:rsid w:val="00967B0C"/>
    <w:rsid w:val="009702DC"/>
    <w:rsid w:val="00970CB3"/>
    <w:rsid w:val="00970F79"/>
    <w:rsid w:val="0097103A"/>
    <w:rsid w:val="00971280"/>
    <w:rsid w:val="009719E1"/>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48B"/>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5DC6"/>
    <w:rsid w:val="009D61BE"/>
    <w:rsid w:val="009D6EB2"/>
    <w:rsid w:val="009D7747"/>
    <w:rsid w:val="009D79DA"/>
    <w:rsid w:val="009E07C4"/>
    <w:rsid w:val="009E123E"/>
    <w:rsid w:val="009E12F0"/>
    <w:rsid w:val="009E1400"/>
    <w:rsid w:val="009E32C6"/>
    <w:rsid w:val="009E3904"/>
    <w:rsid w:val="009E3C96"/>
    <w:rsid w:val="009E4558"/>
    <w:rsid w:val="009E4618"/>
    <w:rsid w:val="009E4F63"/>
    <w:rsid w:val="009E5461"/>
    <w:rsid w:val="009E56F8"/>
    <w:rsid w:val="009E592B"/>
    <w:rsid w:val="009E6373"/>
    <w:rsid w:val="009E7474"/>
    <w:rsid w:val="009E747F"/>
    <w:rsid w:val="009E7BC3"/>
    <w:rsid w:val="009F0CB4"/>
    <w:rsid w:val="009F140E"/>
    <w:rsid w:val="009F2381"/>
    <w:rsid w:val="009F23F4"/>
    <w:rsid w:val="009F2759"/>
    <w:rsid w:val="009F2B99"/>
    <w:rsid w:val="009F3042"/>
    <w:rsid w:val="009F313C"/>
    <w:rsid w:val="009F3144"/>
    <w:rsid w:val="009F3C9C"/>
    <w:rsid w:val="009F5315"/>
    <w:rsid w:val="009F57A3"/>
    <w:rsid w:val="009F5965"/>
    <w:rsid w:val="009F6D75"/>
    <w:rsid w:val="009F71DE"/>
    <w:rsid w:val="009F77F9"/>
    <w:rsid w:val="009F795D"/>
    <w:rsid w:val="009F7B94"/>
    <w:rsid w:val="009F7D42"/>
    <w:rsid w:val="00A00133"/>
    <w:rsid w:val="00A004D0"/>
    <w:rsid w:val="00A01457"/>
    <w:rsid w:val="00A017F2"/>
    <w:rsid w:val="00A023DA"/>
    <w:rsid w:val="00A02434"/>
    <w:rsid w:val="00A03383"/>
    <w:rsid w:val="00A03415"/>
    <w:rsid w:val="00A03A06"/>
    <w:rsid w:val="00A03EF3"/>
    <w:rsid w:val="00A041D3"/>
    <w:rsid w:val="00A04286"/>
    <w:rsid w:val="00A04AB4"/>
    <w:rsid w:val="00A050B1"/>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B7"/>
    <w:rsid w:val="00A12B48"/>
    <w:rsid w:val="00A132D9"/>
    <w:rsid w:val="00A133C5"/>
    <w:rsid w:val="00A13434"/>
    <w:rsid w:val="00A1362E"/>
    <w:rsid w:val="00A14781"/>
    <w:rsid w:val="00A15412"/>
    <w:rsid w:val="00A1597C"/>
    <w:rsid w:val="00A15C99"/>
    <w:rsid w:val="00A163B8"/>
    <w:rsid w:val="00A164C9"/>
    <w:rsid w:val="00A16C22"/>
    <w:rsid w:val="00A1722C"/>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CA7"/>
    <w:rsid w:val="00A3316F"/>
    <w:rsid w:val="00A333C2"/>
    <w:rsid w:val="00A33619"/>
    <w:rsid w:val="00A33667"/>
    <w:rsid w:val="00A33987"/>
    <w:rsid w:val="00A33D26"/>
    <w:rsid w:val="00A33E8E"/>
    <w:rsid w:val="00A34233"/>
    <w:rsid w:val="00A34741"/>
    <w:rsid w:val="00A34BB4"/>
    <w:rsid w:val="00A34BE2"/>
    <w:rsid w:val="00A357B2"/>
    <w:rsid w:val="00A376B5"/>
    <w:rsid w:val="00A4000C"/>
    <w:rsid w:val="00A40971"/>
    <w:rsid w:val="00A40DF6"/>
    <w:rsid w:val="00A410D7"/>
    <w:rsid w:val="00A413CA"/>
    <w:rsid w:val="00A4289E"/>
    <w:rsid w:val="00A42C7F"/>
    <w:rsid w:val="00A43101"/>
    <w:rsid w:val="00A4388E"/>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188"/>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59B"/>
    <w:rsid w:val="00A81A25"/>
    <w:rsid w:val="00A81AAF"/>
    <w:rsid w:val="00A81E22"/>
    <w:rsid w:val="00A81F40"/>
    <w:rsid w:val="00A822B6"/>
    <w:rsid w:val="00A8280A"/>
    <w:rsid w:val="00A829FA"/>
    <w:rsid w:val="00A82ADC"/>
    <w:rsid w:val="00A82F73"/>
    <w:rsid w:val="00A83300"/>
    <w:rsid w:val="00A83B56"/>
    <w:rsid w:val="00A83FCE"/>
    <w:rsid w:val="00A85790"/>
    <w:rsid w:val="00A8586E"/>
    <w:rsid w:val="00A85AD9"/>
    <w:rsid w:val="00A85D91"/>
    <w:rsid w:val="00A860B5"/>
    <w:rsid w:val="00A86C4D"/>
    <w:rsid w:val="00A874C5"/>
    <w:rsid w:val="00A87873"/>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B2F"/>
    <w:rsid w:val="00AA3724"/>
    <w:rsid w:val="00AA3B55"/>
    <w:rsid w:val="00AA3E68"/>
    <w:rsid w:val="00AA604D"/>
    <w:rsid w:val="00AA62E6"/>
    <w:rsid w:val="00AA674B"/>
    <w:rsid w:val="00AA6D97"/>
    <w:rsid w:val="00AA78D0"/>
    <w:rsid w:val="00AA7CE3"/>
    <w:rsid w:val="00AA7F08"/>
    <w:rsid w:val="00AB0900"/>
    <w:rsid w:val="00AB1467"/>
    <w:rsid w:val="00AB166D"/>
    <w:rsid w:val="00AB2139"/>
    <w:rsid w:val="00AB2257"/>
    <w:rsid w:val="00AB29F8"/>
    <w:rsid w:val="00AB33EB"/>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2736"/>
    <w:rsid w:val="00AC33AE"/>
    <w:rsid w:val="00AC33B7"/>
    <w:rsid w:val="00AC36CD"/>
    <w:rsid w:val="00AC38F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37E3"/>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049"/>
    <w:rsid w:val="00B13192"/>
    <w:rsid w:val="00B145DD"/>
    <w:rsid w:val="00B1596D"/>
    <w:rsid w:val="00B1640F"/>
    <w:rsid w:val="00B167D7"/>
    <w:rsid w:val="00B169B1"/>
    <w:rsid w:val="00B16AF2"/>
    <w:rsid w:val="00B16EEF"/>
    <w:rsid w:val="00B1716A"/>
    <w:rsid w:val="00B17D5B"/>
    <w:rsid w:val="00B17DFB"/>
    <w:rsid w:val="00B21714"/>
    <w:rsid w:val="00B219E9"/>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5F2"/>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761"/>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C95"/>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87EBF"/>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4F2A"/>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4D"/>
    <w:rsid w:val="00BD1FC7"/>
    <w:rsid w:val="00BD2087"/>
    <w:rsid w:val="00BD21E2"/>
    <w:rsid w:val="00BD2345"/>
    <w:rsid w:val="00BD293D"/>
    <w:rsid w:val="00BD2DFD"/>
    <w:rsid w:val="00BD3AF3"/>
    <w:rsid w:val="00BD3B8E"/>
    <w:rsid w:val="00BD3C6C"/>
    <w:rsid w:val="00BD3E28"/>
    <w:rsid w:val="00BD3EA3"/>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0F84"/>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6C"/>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4B6"/>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0CB9"/>
    <w:rsid w:val="00CC1B2D"/>
    <w:rsid w:val="00CC1F35"/>
    <w:rsid w:val="00CC2288"/>
    <w:rsid w:val="00CC2671"/>
    <w:rsid w:val="00CC268C"/>
    <w:rsid w:val="00CC26AC"/>
    <w:rsid w:val="00CC2807"/>
    <w:rsid w:val="00CC2C6B"/>
    <w:rsid w:val="00CC3178"/>
    <w:rsid w:val="00CC3367"/>
    <w:rsid w:val="00CC3588"/>
    <w:rsid w:val="00CC4182"/>
    <w:rsid w:val="00CC45DE"/>
    <w:rsid w:val="00CC4EBE"/>
    <w:rsid w:val="00CC537D"/>
    <w:rsid w:val="00CC5AFC"/>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D72"/>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37F68"/>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3CE"/>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19D"/>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97CD9"/>
    <w:rsid w:val="00DA01F3"/>
    <w:rsid w:val="00DA127A"/>
    <w:rsid w:val="00DA191A"/>
    <w:rsid w:val="00DA1C91"/>
    <w:rsid w:val="00DA29C8"/>
    <w:rsid w:val="00DA2ACA"/>
    <w:rsid w:val="00DA2C6F"/>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7F0"/>
    <w:rsid w:val="00E02B3D"/>
    <w:rsid w:val="00E02C24"/>
    <w:rsid w:val="00E0364D"/>
    <w:rsid w:val="00E03A4E"/>
    <w:rsid w:val="00E04039"/>
    <w:rsid w:val="00E0464B"/>
    <w:rsid w:val="00E04DB1"/>
    <w:rsid w:val="00E050B5"/>
    <w:rsid w:val="00E0526A"/>
    <w:rsid w:val="00E07C0A"/>
    <w:rsid w:val="00E07F41"/>
    <w:rsid w:val="00E10D65"/>
    <w:rsid w:val="00E11A21"/>
    <w:rsid w:val="00E12243"/>
    <w:rsid w:val="00E1246D"/>
    <w:rsid w:val="00E128A8"/>
    <w:rsid w:val="00E13657"/>
    <w:rsid w:val="00E147B3"/>
    <w:rsid w:val="00E14BE8"/>
    <w:rsid w:val="00E160F5"/>
    <w:rsid w:val="00E165AB"/>
    <w:rsid w:val="00E1731B"/>
    <w:rsid w:val="00E17333"/>
    <w:rsid w:val="00E176A4"/>
    <w:rsid w:val="00E17A5D"/>
    <w:rsid w:val="00E17EAD"/>
    <w:rsid w:val="00E17F3C"/>
    <w:rsid w:val="00E211CF"/>
    <w:rsid w:val="00E228AA"/>
    <w:rsid w:val="00E22AC6"/>
    <w:rsid w:val="00E22D0A"/>
    <w:rsid w:val="00E23338"/>
    <w:rsid w:val="00E23C3E"/>
    <w:rsid w:val="00E24432"/>
    <w:rsid w:val="00E24916"/>
    <w:rsid w:val="00E25A5D"/>
    <w:rsid w:val="00E25D5E"/>
    <w:rsid w:val="00E26959"/>
    <w:rsid w:val="00E26960"/>
    <w:rsid w:val="00E26FA9"/>
    <w:rsid w:val="00E2720B"/>
    <w:rsid w:val="00E276CE"/>
    <w:rsid w:val="00E2780F"/>
    <w:rsid w:val="00E27D05"/>
    <w:rsid w:val="00E27F9B"/>
    <w:rsid w:val="00E300C2"/>
    <w:rsid w:val="00E3057F"/>
    <w:rsid w:val="00E31539"/>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0F0"/>
    <w:rsid w:val="00E6548A"/>
    <w:rsid w:val="00E66DB7"/>
    <w:rsid w:val="00E66F50"/>
    <w:rsid w:val="00E674B6"/>
    <w:rsid w:val="00E67AAF"/>
    <w:rsid w:val="00E67C87"/>
    <w:rsid w:val="00E7135A"/>
    <w:rsid w:val="00E71995"/>
    <w:rsid w:val="00E72157"/>
    <w:rsid w:val="00E72324"/>
    <w:rsid w:val="00E72363"/>
    <w:rsid w:val="00E73464"/>
    <w:rsid w:val="00E73B77"/>
    <w:rsid w:val="00E74147"/>
    <w:rsid w:val="00E743E8"/>
    <w:rsid w:val="00E74DAD"/>
    <w:rsid w:val="00E75441"/>
    <w:rsid w:val="00E75788"/>
    <w:rsid w:val="00E75931"/>
    <w:rsid w:val="00E762BE"/>
    <w:rsid w:val="00E76D76"/>
    <w:rsid w:val="00E7784A"/>
    <w:rsid w:val="00E779D7"/>
    <w:rsid w:val="00E77C5C"/>
    <w:rsid w:val="00E8047E"/>
    <w:rsid w:val="00E80956"/>
    <w:rsid w:val="00E80E60"/>
    <w:rsid w:val="00E81D28"/>
    <w:rsid w:val="00E81D8D"/>
    <w:rsid w:val="00E81F1B"/>
    <w:rsid w:val="00E820D2"/>
    <w:rsid w:val="00E821CF"/>
    <w:rsid w:val="00E8274A"/>
    <w:rsid w:val="00E82839"/>
    <w:rsid w:val="00E82B2E"/>
    <w:rsid w:val="00E83233"/>
    <w:rsid w:val="00E83758"/>
    <w:rsid w:val="00E8378B"/>
    <w:rsid w:val="00E83899"/>
    <w:rsid w:val="00E83BC8"/>
    <w:rsid w:val="00E83C64"/>
    <w:rsid w:val="00E83D88"/>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0E7"/>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6F12"/>
    <w:rsid w:val="00EB73DA"/>
    <w:rsid w:val="00EC07E1"/>
    <w:rsid w:val="00EC1AAF"/>
    <w:rsid w:val="00EC21BB"/>
    <w:rsid w:val="00EC261D"/>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90"/>
    <w:rsid w:val="00F05BEC"/>
    <w:rsid w:val="00F05F67"/>
    <w:rsid w:val="00F062B5"/>
    <w:rsid w:val="00F0661E"/>
    <w:rsid w:val="00F06846"/>
    <w:rsid w:val="00F06989"/>
    <w:rsid w:val="00F070E2"/>
    <w:rsid w:val="00F07553"/>
    <w:rsid w:val="00F07A23"/>
    <w:rsid w:val="00F07F63"/>
    <w:rsid w:val="00F10850"/>
    <w:rsid w:val="00F10E1B"/>
    <w:rsid w:val="00F1131B"/>
    <w:rsid w:val="00F114B6"/>
    <w:rsid w:val="00F11742"/>
    <w:rsid w:val="00F11BBB"/>
    <w:rsid w:val="00F1227B"/>
    <w:rsid w:val="00F126E8"/>
    <w:rsid w:val="00F12710"/>
    <w:rsid w:val="00F12A9B"/>
    <w:rsid w:val="00F12B6C"/>
    <w:rsid w:val="00F13D21"/>
    <w:rsid w:val="00F14203"/>
    <w:rsid w:val="00F1423B"/>
    <w:rsid w:val="00F1464F"/>
    <w:rsid w:val="00F14F56"/>
    <w:rsid w:val="00F15916"/>
    <w:rsid w:val="00F15ED9"/>
    <w:rsid w:val="00F17A4D"/>
    <w:rsid w:val="00F20BDA"/>
    <w:rsid w:val="00F20CA0"/>
    <w:rsid w:val="00F20CFB"/>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426F"/>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04"/>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5BF"/>
    <w:rsid w:val="00F94662"/>
    <w:rsid w:val="00F9468C"/>
    <w:rsid w:val="00F95271"/>
    <w:rsid w:val="00F95382"/>
    <w:rsid w:val="00F954C8"/>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C4C"/>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2990"/>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FB9"/>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692F"/>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uiPriority w:val="10"/>
    <w:qFormat/>
    <w:rsid w:val="00755136"/>
    <w:pPr>
      <w:spacing w:before="240" w:after="60"/>
      <w:outlineLvl w:val="0"/>
    </w:pPr>
    <w:rPr>
      <w:rFonts w:ascii="Courier New" w:hAnsi="Courier New"/>
      <w:lang w:val="nb-NO" w:eastAsia="ja-JP"/>
    </w:rPr>
  </w:style>
  <w:style w:type="character" w:customStyle="1" w:styleId="Charb">
    <w:name w:val="标题 Char"/>
    <w:link w:val="aff5"/>
    <w:uiPriority w:val="10"/>
    <w:qFormat/>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Emphasis"/>
    <w:qFormat/>
    <w:rsid w:val="000E34CD"/>
    <w:rPr>
      <w:i/>
      <w:iCs/>
    </w:rPr>
  </w:style>
  <w:style w:type="paragraph" w:customStyle="1" w:styleId="Default">
    <w:name w:val="Default"/>
    <w:rsid w:val="00340FA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4955C-7D05-4726-B89D-9F8D46A9E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1553</TotalTime>
  <Pages>2</Pages>
  <Words>623</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4169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50</cp:revision>
  <cp:lastPrinted>2010-01-07T02:23:00Z</cp:lastPrinted>
  <dcterms:created xsi:type="dcterms:W3CDTF">2022-02-07T06:18:00Z</dcterms:created>
  <dcterms:modified xsi:type="dcterms:W3CDTF">2022-04-25T13:20:00Z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(3)ScKMeX0rE8qP6+dmYVU+AVl3/h9ZtWgqP9Huw+lnVDAdrDjRBRjT6/VL3alwZo4uiDH7A1Vz
hVcB5wtI/2B4bnq6a76oJYyOa03Wq2OWoGRShejEGnvvyBqKvCZ6K5dGh9/vpugXD4sj3i8/
t8ONkWtINfPiNbrqx2ttssxNpLo8WkSRaGEeal4FeBSmyoQg9LqOdPZsHWKzVNconrG/BGlo
izdgVUBg/Av26btQyS</vt:lpwstr>
  </property>
  <property fmtid="{D5CDD505-2E9C-101B-9397-08002B2CF9AE}" pid="15" name="_2015_ms_pID_725343_00">
    <vt:lpwstr>_2015_ms_pID_725343</vt:lpwstr>
  </property>
  <property fmtid="{D5CDD505-2E9C-101B-9397-08002B2CF9AE}" pid="16" name="_2015_ms_pID_7253431">
    <vt:lpwstr>r0oFUgMgGkX6eMVe/KifHtJhWMZNkHodtzpnJ7X7/QxkfyCCYJ1/70
ZTnPo0zmdEKzv6Fkew55l1+H8kzfNenGCOLilOAAhEIpQZYDKQ6gZtBQXlkqm/LwpWxZcka7
i4E3D0lCib8zNyeAryDp8Q+qA16LnyLeWK0t5NVhbTGfX9wnyt1uSTS4I1oehGpGscRoFOfC
Ia8cWpbOox0/8LoPWwh1dtRstQhx3zF1nmPZ</vt:lpwstr>
  </property>
  <property fmtid="{D5CDD505-2E9C-101B-9397-08002B2CF9AE}" pid="17" name="_2015_ms_pID_7253431_00">
    <vt:lpwstr>_2015_ms_pID_7253431</vt:lpwstr>
  </property>
  <property fmtid="{D5CDD505-2E9C-101B-9397-08002B2CF9AE}" pid="18" name="_2015_ms_pID_7253432">
    <vt:lpwstr>eg==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1650873994</vt:lpwstr>
  </property>
</Properties>
</file>